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53" w:rsidRDefault="00446253" w:rsidP="001F09CE">
      <w:pPr>
        <w:spacing w:after="0" w:line="300" w:lineRule="exact"/>
        <w:contextualSpacing/>
        <w:rPr>
          <w:rFonts w:ascii="Arial" w:eastAsia="Arial Unicode MS" w:hAnsi="Arial" w:cs="Arial"/>
          <w:b/>
          <w:sz w:val="32"/>
          <w:lang w:eastAsia="de-DE"/>
        </w:rPr>
      </w:pPr>
      <w:bookmarkStart w:id="0" w:name="_GoBack"/>
      <w:bookmarkEnd w:id="0"/>
    </w:p>
    <w:p w:rsidR="005B41CD" w:rsidRPr="005B41CD" w:rsidRDefault="005B41CD" w:rsidP="008971C9">
      <w:pPr>
        <w:spacing w:after="0" w:line="400" w:lineRule="exact"/>
        <w:contextualSpacing/>
        <w:rPr>
          <w:rFonts w:ascii="Arial" w:eastAsia="Arial Unicode MS" w:hAnsi="Arial" w:cs="Arial"/>
          <w:b/>
          <w:sz w:val="32"/>
          <w:lang w:eastAsia="de-DE"/>
        </w:rPr>
      </w:pPr>
      <w:r w:rsidRPr="005B41CD">
        <w:rPr>
          <w:rFonts w:ascii="Arial" w:eastAsia="Arial Unicode MS" w:hAnsi="Arial" w:cs="Arial"/>
          <w:b/>
          <w:sz w:val="32"/>
          <w:lang w:eastAsia="de-DE"/>
        </w:rPr>
        <w:t>Schuleigenes Curriculum f</w:t>
      </w:r>
      <w:r w:rsidR="003A62F2">
        <w:rPr>
          <w:rFonts w:ascii="Arial" w:eastAsia="Arial Unicode MS" w:hAnsi="Arial" w:cs="Arial"/>
          <w:b/>
          <w:sz w:val="32"/>
          <w:lang w:eastAsia="de-DE"/>
        </w:rPr>
        <w:t xml:space="preserve">ür die Mierendorff-Grundschule </w:t>
      </w:r>
      <w:r w:rsidRPr="005B41CD">
        <w:rPr>
          <w:rFonts w:ascii="Arial" w:eastAsia="Arial Unicode MS" w:hAnsi="Arial" w:cs="Arial"/>
          <w:b/>
          <w:sz w:val="32"/>
          <w:lang w:eastAsia="de-DE"/>
        </w:rPr>
        <w:t>Schuljahrgänge 1-6 im Fach Kunst</w:t>
      </w:r>
    </w:p>
    <w:p w:rsidR="005B41CD" w:rsidRPr="005B41CD" w:rsidRDefault="005B41CD" w:rsidP="001F09CE">
      <w:pPr>
        <w:spacing w:after="0" w:line="300" w:lineRule="exact"/>
        <w:contextualSpacing/>
        <w:rPr>
          <w:rFonts w:ascii="Arial" w:eastAsia="Arial Unicode MS" w:hAnsi="Arial" w:cs="Arial"/>
          <w:lang w:eastAsia="de-DE"/>
        </w:rPr>
      </w:pPr>
    </w:p>
    <w:p w:rsidR="005B41CD" w:rsidRPr="005B41CD" w:rsidRDefault="005B41CD" w:rsidP="001F09CE">
      <w:pPr>
        <w:spacing w:after="0" w:line="300" w:lineRule="exact"/>
        <w:contextualSpacing/>
        <w:rPr>
          <w:rFonts w:ascii="Arial" w:eastAsia="Arial Unicode MS" w:hAnsi="Arial" w:cs="Arial"/>
          <w:lang w:eastAsia="de-DE"/>
        </w:rPr>
      </w:pPr>
    </w:p>
    <w:p w:rsidR="005B41CD" w:rsidRPr="0065502C" w:rsidRDefault="0065502C" w:rsidP="000671F2">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Pr>
          <w:rFonts w:ascii="Arial" w:eastAsia="Arial Unicode MS" w:hAnsi="Arial" w:cs="Arial"/>
          <w:b/>
          <w:sz w:val="24"/>
          <w:lang w:eastAsia="de-DE"/>
        </w:rPr>
        <w:t>Festlegung von Schwerpunkten</w:t>
      </w:r>
    </w:p>
    <w:p w:rsidR="005B41CD" w:rsidRPr="0065502C" w:rsidRDefault="005B41CD" w:rsidP="001F09CE">
      <w:pPr>
        <w:pStyle w:val="Listenabsatz"/>
        <w:numPr>
          <w:ilvl w:val="0"/>
          <w:numId w:val="5"/>
        </w:numPr>
        <w:spacing w:after="120" w:line="300" w:lineRule="exact"/>
        <w:ind w:left="714" w:hanging="357"/>
        <w:contextualSpacing w:val="0"/>
        <w:rPr>
          <w:rFonts w:ascii="Arial" w:eastAsia="Arial Unicode MS" w:hAnsi="Arial" w:cs="Arial"/>
          <w:lang w:eastAsia="de-DE"/>
        </w:rPr>
      </w:pPr>
      <w:r w:rsidRPr="0065502C">
        <w:rPr>
          <w:rFonts w:ascii="Arial" w:eastAsia="Arial Unicode MS" w:hAnsi="Arial" w:cs="Arial"/>
          <w:lang w:eastAsia="de-DE"/>
        </w:rPr>
        <w:t>SB 7.2 mit Hilfe von Notizen und vorgegebenen Redemitteln (z.B. zu Beginn, anschließend, zum Schluss) adressatenbezogen vortragen</w:t>
      </w:r>
    </w:p>
    <w:p w:rsidR="005B41CD" w:rsidRPr="0065502C" w:rsidRDefault="005B41CD" w:rsidP="001F09CE">
      <w:pPr>
        <w:pStyle w:val="Listenabsatz"/>
        <w:numPr>
          <w:ilvl w:val="0"/>
          <w:numId w:val="5"/>
        </w:numPr>
        <w:spacing w:after="120" w:line="300" w:lineRule="exact"/>
        <w:ind w:left="714" w:hanging="357"/>
        <w:contextualSpacing w:val="0"/>
        <w:rPr>
          <w:rFonts w:ascii="Arial" w:eastAsia="Arial Unicode MS" w:hAnsi="Arial" w:cs="Arial"/>
          <w:lang w:eastAsia="de-DE"/>
        </w:rPr>
      </w:pPr>
      <w:r w:rsidRPr="0065502C">
        <w:rPr>
          <w:rFonts w:ascii="Arial" w:eastAsia="Arial Unicode MS" w:hAnsi="Arial" w:cs="Arial"/>
          <w:lang w:eastAsia="de-DE"/>
        </w:rPr>
        <w:t>MB 17.3 Medienangebote situations- und bedürfnisbezogen auswählen</w:t>
      </w:r>
    </w:p>
    <w:p w:rsidR="005B41CD" w:rsidRDefault="005B41CD" w:rsidP="001F09CE">
      <w:pPr>
        <w:pStyle w:val="Listenabsatz"/>
        <w:numPr>
          <w:ilvl w:val="0"/>
          <w:numId w:val="5"/>
        </w:numPr>
        <w:spacing w:after="120" w:line="300" w:lineRule="exact"/>
        <w:ind w:left="714" w:hanging="357"/>
        <w:contextualSpacing w:val="0"/>
        <w:rPr>
          <w:rFonts w:ascii="Arial" w:eastAsia="Arial Unicode MS" w:hAnsi="Arial" w:cs="Arial"/>
          <w:lang w:eastAsia="de-DE"/>
        </w:rPr>
      </w:pPr>
      <w:r w:rsidRPr="0065502C">
        <w:rPr>
          <w:rFonts w:ascii="Arial" w:eastAsia="Arial Unicode MS" w:hAnsi="Arial" w:cs="Arial"/>
          <w:lang w:eastAsia="de-DE"/>
        </w:rPr>
        <w:t>Klasse 1/2</w:t>
      </w:r>
    </w:p>
    <w:p w:rsidR="0065502C" w:rsidRPr="0065502C" w:rsidRDefault="0065502C" w:rsidP="001F09CE">
      <w:pPr>
        <w:pStyle w:val="Listenabsatz"/>
        <w:spacing w:after="120" w:line="300" w:lineRule="exact"/>
        <w:ind w:left="714"/>
        <w:contextualSpacing w:val="0"/>
        <w:rPr>
          <w:rFonts w:ascii="Arial" w:eastAsia="Arial Unicode MS" w:hAnsi="Arial" w:cs="Arial"/>
          <w:lang w:eastAsia="de-DE"/>
        </w:rPr>
      </w:pPr>
    </w:p>
    <w:p w:rsidR="005B41CD" w:rsidRPr="0065502C" w:rsidRDefault="005B41CD" w:rsidP="001F09CE">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sidRPr="0065502C">
        <w:rPr>
          <w:rFonts w:ascii="Arial" w:eastAsia="Arial Unicode MS" w:hAnsi="Arial" w:cs="Arial"/>
          <w:b/>
          <w:sz w:val="24"/>
          <w:lang w:eastAsia="de-DE"/>
        </w:rPr>
        <w:t>Grundsätzliche übergeordnete Ziele sollte im Kunstunterricht sein:</w:t>
      </w:r>
      <w:r w:rsidRPr="0065502C">
        <w:rPr>
          <w:rFonts w:ascii="Arial" w:eastAsia="Arial Unicode MS" w:hAnsi="Arial" w:cs="Arial" w:hint="eastAsia"/>
          <w:b/>
          <w:sz w:val="24"/>
          <w:lang w:eastAsia="de-DE"/>
        </w:rPr>
        <w:t> </w:t>
      </w:r>
    </w:p>
    <w:p w:rsidR="005B41CD" w:rsidRPr="003A62F2" w:rsidRDefault="005B41CD" w:rsidP="001F09CE">
      <w:pPr>
        <w:pStyle w:val="Listenabsatz"/>
        <w:numPr>
          <w:ilvl w:val="0"/>
          <w:numId w:val="2"/>
        </w:numPr>
        <w:spacing w:after="120" w:line="300" w:lineRule="exact"/>
        <w:contextualSpacing w:val="0"/>
        <w:rPr>
          <w:rFonts w:ascii="Arial" w:eastAsia="Arial Unicode MS" w:hAnsi="Arial" w:cs="Arial"/>
          <w:lang w:eastAsia="de-DE"/>
        </w:rPr>
      </w:pPr>
      <w:r w:rsidRPr="003A62F2">
        <w:rPr>
          <w:rFonts w:ascii="Arial" w:eastAsia="Arial Unicode MS" w:hAnsi="Arial" w:cs="Arial"/>
          <w:lang w:eastAsia="de-DE"/>
        </w:rPr>
        <w:t xml:space="preserve">Wir gestalten den Unterricht konsequent binnendifferenziert. </w:t>
      </w:r>
    </w:p>
    <w:p w:rsidR="005B41CD" w:rsidRPr="003A62F2" w:rsidRDefault="005B41CD" w:rsidP="001F09CE">
      <w:pPr>
        <w:pStyle w:val="Listenabsatz"/>
        <w:numPr>
          <w:ilvl w:val="0"/>
          <w:numId w:val="2"/>
        </w:numPr>
        <w:spacing w:after="120" w:line="300" w:lineRule="exact"/>
        <w:contextualSpacing w:val="0"/>
        <w:rPr>
          <w:rFonts w:ascii="Arial" w:eastAsia="Arial Unicode MS" w:hAnsi="Arial" w:cs="Arial"/>
          <w:lang w:eastAsia="de-DE"/>
        </w:rPr>
      </w:pPr>
      <w:r w:rsidRPr="003A62F2">
        <w:rPr>
          <w:rFonts w:ascii="Arial" w:eastAsia="Arial Unicode MS" w:hAnsi="Arial" w:cs="Arial"/>
          <w:lang w:eastAsia="de-DE"/>
        </w:rPr>
        <w:t xml:space="preserve">Wir arbeiten fächerverbindend. </w:t>
      </w:r>
    </w:p>
    <w:p w:rsidR="005B41CD" w:rsidRPr="003A62F2" w:rsidRDefault="005B41CD" w:rsidP="001F09CE">
      <w:pPr>
        <w:pStyle w:val="Listenabsatz"/>
        <w:numPr>
          <w:ilvl w:val="0"/>
          <w:numId w:val="2"/>
        </w:numPr>
        <w:spacing w:after="120" w:line="300" w:lineRule="exact"/>
        <w:contextualSpacing w:val="0"/>
        <w:rPr>
          <w:rFonts w:ascii="Arial" w:eastAsia="Arial Unicode MS" w:hAnsi="Arial" w:cs="Arial"/>
          <w:lang w:eastAsia="de-DE"/>
        </w:rPr>
      </w:pPr>
      <w:r w:rsidRPr="003A62F2">
        <w:rPr>
          <w:rFonts w:ascii="Arial" w:eastAsia="Arial Unicode MS" w:hAnsi="Arial" w:cs="Arial"/>
          <w:lang w:eastAsia="de-DE"/>
        </w:rPr>
        <w:t xml:space="preserve">Wir erziehen unsere Schülerinnen und Schüler </w:t>
      </w:r>
      <w:r w:rsidR="0065502C">
        <w:rPr>
          <w:rFonts w:ascii="Arial" w:eastAsia="Arial Unicode MS" w:hAnsi="Arial" w:cs="Arial"/>
          <w:lang w:eastAsia="de-DE"/>
        </w:rPr>
        <w:t>zu Selbstständigkeit und Eigen</w:t>
      </w:r>
      <w:r w:rsidRPr="003A62F2">
        <w:rPr>
          <w:rFonts w:ascii="Arial" w:eastAsia="Arial Unicode MS" w:hAnsi="Arial" w:cs="Arial"/>
          <w:lang w:eastAsia="de-DE"/>
        </w:rPr>
        <w:t>verantwortung.</w:t>
      </w:r>
    </w:p>
    <w:p w:rsidR="005B41CD" w:rsidRPr="003A62F2" w:rsidRDefault="005B41CD" w:rsidP="001F09CE">
      <w:pPr>
        <w:spacing w:after="120" w:line="300" w:lineRule="exact"/>
        <w:rPr>
          <w:rFonts w:ascii="Arial" w:eastAsia="Arial Unicode MS" w:hAnsi="Arial" w:cs="Arial"/>
          <w:lang w:eastAsia="de-DE"/>
        </w:rPr>
      </w:pPr>
    </w:p>
    <w:p w:rsidR="005B41CD" w:rsidRPr="005B41CD" w:rsidRDefault="005B41CD" w:rsidP="001F09CE">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sidRPr="0065502C">
        <w:rPr>
          <w:rFonts w:ascii="Arial" w:eastAsia="Arial Unicode MS" w:hAnsi="Arial" w:cs="Arial"/>
          <w:b/>
          <w:sz w:val="24"/>
          <w:lang w:eastAsia="de-DE"/>
        </w:rPr>
        <w:t>Rahmenbedin</w:t>
      </w:r>
      <w:r w:rsidR="0065502C" w:rsidRPr="0065502C">
        <w:rPr>
          <w:rFonts w:ascii="Arial" w:eastAsia="Arial Unicode MS" w:hAnsi="Arial" w:cs="Arial"/>
          <w:b/>
          <w:sz w:val="24"/>
          <w:lang w:eastAsia="de-DE"/>
        </w:rPr>
        <w:t>gungen der Arbeit im Fach Kunst</w:t>
      </w:r>
      <w:r w:rsidR="0065502C" w:rsidRPr="0065502C">
        <w:rPr>
          <w:rFonts w:ascii="Arial" w:eastAsia="Arial Unicode MS" w:hAnsi="Arial" w:cs="Arial"/>
          <w:b/>
          <w:sz w:val="24"/>
          <w:lang w:eastAsia="de-DE"/>
        </w:rPr>
        <w:br/>
      </w:r>
      <w:r w:rsidRPr="005B41CD">
        <w:rPr>
          <w:rFonts w:ascii="Arial" w:eastAsia="Arial Unicode MS" w:hAnsi="Arial" w:cs="Arial"/>
          <w:b/>
          <w:sz w:val="24"/>
          <w:lang w:eastAsia="de-DE"/>
        </w:rPr>
        <w:t xml:space="preserve">Beschreibung des IST-Zustandes und Organisation </w:t>
      </w:r>
      <w:r w:rsidR="0065502C" w:rsidRPr="0065502C">
        <w:rPr>
          <w:rFonts w:ascii="Arial" w:eastAsia="Arial Unicode MS" w:hAnsi="Arial" w:cs="Arial"/>
          <w:b/>
          <w:sz w:val="24"/>
          <w:lang w:eastAsia="de-DE"/>
        </w:rPr>
        <w:t>des</w:t>
      </w:r>
      <w:r w:rsidR="0065502C">
        <w:rPr>
          <w:rFonts w:ascii="Arial" w:eastAsia="Arial Unicode MS" w:hAnsi="Arial" w:cs="Arial"/>
          <w:b/>
          <w:sz w:val="24"/>
          <w:lang w:eastAsia="de-DE"/>
        </w:rPr>
        <w:t xml:space="preserve"> Fachunterrichts</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In jeder Klasse findet Kunstunterricht statt, derzeit in den jeweiligen Klassenräumen, da der vorhandene Kunstraum in eine Lernwerkstatt umgewandelt wurde:</w:t>
      </w:r>
      <w:r w:rsidRPr="005B41CD">
        <w:rPr>
          <w:rFonts w:ascii="MS Gothic" w:eastAsia="MS Gothic" w:hAnsi="MS Gothic" w:cs="MS Gothic" w:hint="eastAsia"/>
          <w:lang w:eastAsia="de-DE"/>
        </w:rPr>
        <w:t> </w:t>
      </w:r>
      <w:r w:rsidRPr="005B41CD">
        <w:rPr>
          <w:rFonts w:ascii="Arial" w:eastAsia="Arial Unicode MS" w:hAnsi="Arial" w:cs="Arial"/>
          <w:lang w:eastAsia="de-DE"/>
        </w:rPr>
        <w:t>Die 1. und 2. Schuljahre erhalten jeweils zwei Stunden Kunstunterricht (die Unterrichtseinheiten dauern jeweils 45 Minuten, der Kunstunterricht wird in Doppelstunden unterrichtet) , die 3. und 4. Schuljahre je zwei Stunden. In der 5. und 6. Klasse werden zu den zwei Unterrichtsstunden noch zusätzlich zwei Stunden WUV-Kurse angeboten. Zahlreiche Kurse können dem BK Bereich zugeordnet werden. Die WUV-Kurse werden zum Halbjahr gewechselt.</w:t>
      </w:r>
    </w:p>
    <w:p w:rsidR="005B41CD" w:rsidRPr="005B41CD" w:rsidRDefault="005B41CD" w:rsidP="001F09CE">
      <w:pPr>
        <w:spacing w:after="120" w:line="300" w:lineRule="exact"/>
        <w:rPr>
          <w:rFonts w:ascii="Arial" w:eastAsia="Arial Unicode MS" w:hAnsi="Arial" w:cs="Arial"/>
          <w:lang w:eastAsia="de-DE"/>
        </w:rPr>
      </w:pPr>
    </w:p>
    <w:p w:rsidR="005B41CD" w:rsidRPr="0065502C" w:rsidRDefault="005B41CD" w:rsidP="001F09CE">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sidRPr="0065502C">
        <w:rPr>
          <w:rFonts w:ascii="Arial" w:eastAsia="Arial Unicode MS" w:hAnsi="Arial" w:cs="Arial"/>
          <w:b/>
          <w:sz w:val="24"/>
          <w:lang w:eastAsia="de-DE"/>
        </w:rPr>
        <w:t>Mögliche Themen in den verschiedenen Jahrgangsstufen:</w:t>
      </w:r>
    </w:p>
    <w:p w:rsidR="005B41CD" w:rsidRPr="005B41CD" w:rsidRDefault="00F63E40" w:rsidP="00F63E40">
      <w:pPr>
        <w:tabs>
          <w:tab w:val="left" w:pos="851"/>
        </w:tabs>
        <w:spacing w:after="120" w:line="300" w:lineRule="exact"/>
        <w:ind w:left="851" w:hanging="851"/>
        <w:rPr>
          <w:rFonts w:ascii="Arial" w:eastAsia="Arial Unicode MS" w:hAnsi="Arial" w:cs="Arial"/>
          <w:u w:val="single"/>
          <w:lang w:eastAsia="de-DE"/>
        </w:rPr>
      </w:pPr>
      <w:r>
        <w:rPr>
          <w:rFonts w:ascii="Arial" w:eastAsia="Arial Unicode MS" w:hAnsi="Arial" w:cs="Arial"/>
          <w:u w:val="single"/>
          <w:lang w:eastAsia="de-DE"/>
        </w:rPr>
        <w:t>Thema:</w:t>
      </w:r>
      <w:r>
        <w:rPr>
          <w:rFonts w:ascii="Arial" w:eastAsia="Arial Unicode MS" w:hAnsi="Arial" w:cs="Arial"/>
          <w:u w:val="single"/>
          <w:lang w:eastAsia="de-DE"/>
        </w:rPr>
        <w:tab/>
      </w:r>
      <w:r w:rsidR="00446253" w:rsidRPr="000671F2">
        <w:rPr>
          <w:rFonts w:ascii="Arial" w:eastAsia="Arial Unicode MS" w:hAnsi="Arial" w:cs="Arial"/>
          <w:u w:val="single"/>
          <w:lang w:eastAsia="de-DE"/>
        </w:rPr>
        <w:t>kubistische Formen</w:t>
      </w:r>
    </w:p>
    <w:p w:rsidR="005B41CD" w:rsidRPr="00446253" w:rsidRDefault="005B41CD" w:rsidP="001F09CE">
      <w:pPr>
        <w:pStyle w:val="Listenabsatz"/>
        <w:numPr>
          <w:ilvl w:val="0"/>
          <w:numId w:val="6"/>
        </w:numPr>
        <w:spacing w:after="120" w:line="300" w:lineRule="exact"/>
        <w:contextualSpacing w:val="0"/>
        <w:rPr>
          <w:rFonts w:ascii="Arial" w:eastAsia="Arial Unicode MS" w:hAnsi="Arial" w:cs="Arial"/>
          <w:lang w:eastAsia="de-DE"/>
        </w:rPr>
      </w:pPr>
      <w:r w:rsidRPr="00446253">
        <w:rPr>
          <w:rFonts w:ascii="Arial" w:eastAsia="Arial Unicode MS" w:hAnsi="Arial" w:cs="Arial"/>
          <w:lang w:eastAsia="de-DE"/>
        </w:rPr>
        <w:t>Vers</w:t>
      </w:r>
      <w:r w:rsidR="000671F2">
        <w:rPr>
          <w:rFonts w:ascii="Arial" w:eastAsia="Arial Unicode MS" w:hAnsi="Arial" w:cs="Arial"/>
          <w:lang w:eastAsia="de-DE"/>
        </w:rPr>
        <w:t>chiedene Künstler kennenlernen</w:t>
      </w:r>
    </w:p>
    <w:p w:rsidR="005B41CD" w:rsidRPr="00446253" w:rsidRDefault="005B41CD" w:rsidP="001F09CE">
      <w:pPr>
        <w:pStyle w:val="Listenabsatz"/>
        <w:numPr>
          <w:ilvl w:val="0"/>
          <w:numId w:val="6"/>
        </w:numPr>
        <w:spacing w:after="120" w:line="300" w:lineRule="exact"/>
        <w:contextualSpacing w:val="0"/>
        <w:rPr>
          <w:rFonts w:ascii="Arial" w:eastAsia="Arial Unicode MS" w:hAnsi="Arial" w:cs="Arial"/>
          <w:lang w:eastAsia="de-DE"/>
        </w:rPr>
      </w:pPr>
      <w:r w:rsidRPr="00446253">
        <w:rPr>
          <w:rFonts w:ascii="Arial" w:eastAsia="Arial Unicode MS" w:hAnsi="Arial" w:cs="Arial"/>
          <w:lang w:eastAsia="de-DE"/>
        </w:rPr>
        <w:t>Fäche</w:t>
      </w:r>
      <w:r w:rsidR="00446253">
        <w:rPr>
          <w:rFonts w:ascii="Arial" w:eastAsia="Arial Unicode MS" w:hAnsi="Arial" w:cs="Arial"/>
          <w:lang w:eastAsia="de-DE"/>
        </w:rPr>
        <w:t>rübergreifend mit Mathe möglich</w:t>
      </w:r>
    </w:p>
    <w:p w:rsidR="005B41CD" w:rsidRPr="00446253" w:rsidRDefault="005B41CD" w:rsidP="001F09CE">
      <w:pPr>
        <w:pStyle w:val="Listenabsatz"/>
        <w:numPr>
          <w:ilvl w:val="0"/>
          <w:numId w:val="6"/>
        </w:numPr>
        <w:spacing w:after="120" w:line="300" w:lineRule="exact"/>
        <w:contextualSpacing w:val="0"/>
        <w:rPr>
          <w:rFonts w:ascii="Arial" w:eastAsia="Arial Unicode MS" w:hAnsi="Arial" w:cs="Arial"/>
          <w:lang w:eastAsia="de-DE"/>
        </w:rPr>
      </w:pPr>
      <w:r w:rsidRPr="00446253">
        <w:rPr>
          <w:rFonts w:ascii="Arial" w:eastAsia="Arial Unicode MS" w:hAnsi="Arial" w:cs="Arial"/>
          <w:lang w:eastAsia="de-DE"/>
        </w:rPr>
        <w:t>Kinder lernen verschieden geometrische Formen kennen</w:t>
      </w:r>
    </w:p>
    <w:p w:rsidR="005B41CD" w:rsidRPr="00446253" w:rsidRDefault="00446253" w:rsidP="001F09CE">
      <w:pPr>
        <w:pStyle w:val="Listenabsatz"/>
        <w:numPr>
          <w:ilvl w:val="0"/>
          <w:numId w:val="6"/>
        </w:numPr>
        <w:spacing w:after="120" w:line="300" w:lineRule="exact"/>
        <w:contextualSpacing w:val="0"/>
        <w:rPr>
          <w:rFonts w:ascii="Arial" w:eastAsia="Arial Unicode MS" w:hAnsi="Arial" w:cs="Arial"/>
          <w:lang w:eastAsia="de-DE"/>
        </w:rPr>
      </w:pPr>
      <w:r w:rsidRPr="00446253">
        <w:rPr>
          <w:rFonts w:ascii="Arial" w:eastAsia="Arial Unicode MS" w:hAnsi="Arial" w:cs="Arial"/>
          <w:lang w:eastAsia="de-DE"/>
        </w:rPr>
        <w:t>Mögliche Umsetzung:</w:t>
      </w:r>
      <w:r>
        <w:rPr>
          <w:rFonts w:ascii="Arial" w:eastAsia="Arial Unicode MS" w:hAnsi="Arial" w:cs="Arial"/>
          <w:lang w:eastAsia="de-DE"/>
        </w:rPr>
        <w:t xml:space="preserve"> </w:t>
      </w:r>
      <w:r w:rsidRPr="00446253">
        <w:rPr>
          <w:rFonts w:ascii="Arial" w:eastAsia="Arial Unicode MS" w:hAnsi="Arial" w:cs="Arial"/>
          <w:lang w:eastAsia="de-DE"/>
        </w:rPr>
        <w:t>Klasse 3/4</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Mündliche - und zum Teil schriftliches Beschreiben von Arbeitsvorgängen, Bilddarstellungen und Materialien verbunden mit differenzierten Leseübungen. Fächerübergreifend mit Deutsch möglich.</w:t>
      </w:r>
    </w:p>
    <w:p w:rsidR="005B41CD" w:rsidRPr="005B41CD" w:rsidRDefault="005B41CD" w:rsidP="001F09CE">
      <w:pPr>
        <w:spacing w:after="120" w:line="300" w:lineRule="exact"/>
        <w:rPr>
          <w:rFonts w:ascii="Arial" w:eastAsia="Arial Unicode MS" w:hAnsi="Arial" w:cs="Arial"/>
          <w:lang w:eastAsia="de-DE"/>
        </w:rPr>
      </w:pPr>
    </w:p>
    <w:p w:rsidR="005B41CD" w:rsidRPr="005B41CD" w:rsidRDefault="000671F2" w:rsidP="00F63E40">
      <w:pPr>
        <w:tabs>
          <w:tab w:val="left" w:pos="851"/>
        </w:tabs>
        <w:spacing w:after="120" w:line="300" w:lineRule="exact"/>
        <w:ind w:left="851" w:hanging="851"/>
        <w:rPr>
          <w:rFonts w:ascii="Arial" w:eastAsia="Arial Unicode MS" w:hAnsi="Arial" w:cs="Arial"/>
          <w:u w:val="single"/>
          <w:lang w:eastAsia="de-DE"/>
        </w:rPr>
      </w:pPr>
      <w:r w:rsidRPr="000671F2">
        <w:rPr>
          <w:rFonts w:ascii="Arial" w:eastAsia="Arial Unicode MS" w:hAnsi="Arial" w:cs="Arial"/>
          <w:u w:val="single"/>
          <w:lang w:eastAsia="de-DE"/>
        </w:rPr>
        <w:t>Thema:</w:t>
      </w:r>
      <w:r w:rsidR="005B41CD" w:rsidRPr="005B41CD">
        <w:rPr>
          <w:rFonts w:ascii="Arial" w:eastAsia="Arial Unicode MS" w:hAnsi="Arial" w:cs="Arial"/>
          <w:u w:val="single"/>
          <w:lang w:eastAsia="de-DE"/>
        </w:rPr>
        <w:t xml:space="preserve"> </w:t>
      </w:r>
      <w:r w:rsidR="00F63E40">
        <w:rPr>
          <w:rFonts w:ascii="Arial" w:eastAsia="Arial Unicode MS" w:hAnsi="Arial" w:cs="Arial"/>
          <w:u w:val="single"/>
          <w:lang w:eastAsia="de-DE"/>
        </w:rPr>
        <w:tab/>
      </w:r>
      <w:r w:rsidR="005B41CD" w:rsidRPr="005B41CD">
        <w:rPr>
          <w:rFonts w:ascii="Arial" w:eastAsia="Arial Unicode MS" w:hAnsi="Arial" w:cs="Arial"/>
          <w:u w:val="single"/>
          <w:lang w:eastAsia="de-DE"/>
        </w:rPr>
        <w:t>Zufallsverfahren nach Vorbildern, z.B. von Max Ernst oder Jackson Pollock (weitere Künstler möglich) in Gr</w:t>
      </w:r>
      <w:r w:rsidR="00F63E40">
        <w:rPr>
          <w:rFonts w:ascii="Arial" w:eastAsia="Arial Unicode MS" w:hAnsi="Arial" w:cs="Arial"/>
          <w:u w:val="single"/>
          <w:lang w:eastAsia="de-DE"/>
        </w:rPr>
        <w:t>uppenarbeit oder Stationsarbeit</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Gruppen berichten von der Vorbereitung der verwendeten Materialien wie z.B. der Décalcomanie/Drip-Painting/Frotage usw. Arbeitstechniken und Arbeitsverfahren beschreiben können.</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Einsatz verschiedener Materialien</w:t>
      </w:r>
    </w:p>
    <w:p w:rsidR="005B41CD" w:rsidRPr="00F63E40" w:rsidRDefault="00F63E40"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Pr>
          <w:rFonts w:ascii="Arial" w:eastAsia="Arial Unicode MS" w:hAnsi="Arial" w:cs="Arial"/>
          <w:lang w:eastAsia="de-DE"/>
        </w:rPr>
        <w:t xml:space="preserve">Beschreibung des Dargestellten </w:t>
      </w:r>
      <w:r w:rsidR="005B41CD" w:rsidRPr="00F63E40">
        <w:rPr>
          <w:rFonts w:ascii="Arial" w:eastAsia="Arial Unicode MS" w:hAnsi="Arial" w:cs="Arial"/>
          <w:lang w:eastAsia="de-DE"/>
        </w:rPr>
        <w:t>(was ist auf dem Bild dargestellt)</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Weitere Vorgehensweise (wie kann das Bild verändert werden, was sieht der Betrachter in dem Bild)</w:t>
      </w:r>
    </w:p>
    <w:p w:rsidR="005B41CD" w:rsidRDefault="00F63E40"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Pr>
          <w:rFonts w:ascii="Arial" w:eastAsia="Arial Unicode MS" w:hAnsi="Arial" w:cs="Arial"/>
          <w:lang w:eastAsia="de-DE"/>
        </w:rPr>
        <w:t>Bezug zum Künstler</w:t>
      </w:r>
    </w:p>
    <w:p w:rsidR="00F63E40" w:rsidRPr="00F63E40" w:rsidRDefault="00F63E40"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446253">
        <w:rPr>
          <w:rFonts w:ascii="Arial" w:eastAsia="Arial Unicode MS" w:hAnsi="Arial" w:cs="Arial"/>
          <w:lang w:eastAsia="de-DE"/>
        </w:rPr>
        <w:t>Mögliche Umsetzung:</w:t>
      </w:r>
      <w:r>
        <w:rPr>
          <w:rFonts w:ascii="Arial" w:eastAsia="Arial Unicode MS" w:hAnsi="Arial" w:cs="Arial"/>
          <w:lang w:eastAsia="de-DE"/>
        </w:rPr>
        <w:t xml:space="preserve"> Klasse 5/6</w:t>
      </w:r>
    </w:p>
    <w:p w:rsidR="005B41CD" w:rsidRPr="005B41CD" w:rsidRDefault="005B41CD" w:rsidP="001F09CE">
      <w:pPr>
        <w:spacing w:after="120" w:line="300" w:lineRule="exact"/>
        <w:rPr>
          <w:rFonts w:ascii="Arial" w:eastAsia="Arial Unicode MS" w:hAnsi="Arial" w:cs="Arial"/>
          <w:lang w:eastAsia="de-DE"/>
        </w:rPr>
      </w:pP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Mündliche und schriftliche Beschreibungen der subjektiven Wahrnehmung, Gedanken, Empfindungen, Gefühle und Assoziationen bei der Betrachtung von Kunstwerken verbunden mit dem Erlesen anderer Beschreibungen</w:t>
      </w:r>
    </w:p>
    <w:p w:rsidR="005B41CD" w:rsidRPr="005B41CD" w:rsidRDefault="00F63E40" w:rsidP="00F63E40">
      <w:pPr>
        <w:tabs>
          <w:tab w:val="left" w:pos="851"/>
        </w:tabs>
        <w:spacing w:after="120" w:line="300" w:lineRule="exact"/>
        <w:ind w:left="851" w:hanging="851"/>
        <w:rPr>
          <w:rFonts w:ascii="Arial" w:eastAsia="Arial Unicode MS" w:hAnsi="Arial" w:cs="Arial"/>
          <w:u w:val="single"/>
          <w:lang w:eastAsia="de-DE"/>
        </w:rPr>
      </w:pPr>
      <w:r>
        <w:rPr>
          <w:rFonts w:ascii="Arial" w:eastAsia="Arial Unicode MS" w:hAnsi="Arial" w:cs="Arial"/>
          <w:u w:val="single"/>
          <w:lang w:eastAsia="de-DE"/>
        </w:rPr>
        <w:t>Thema:</w:t>
      </w:r>
      <w:r>
        <w:rPr>
          <w:rFonts w:ascii="Arial" w:eastAsia="Arial Unicode MS" w:hAnsi="Arial" w:cs="Arial"/>
          <w:u w:val="single"/>
          <w:lang w:eastAsia="de-DE"/>
        </w:rPr>
        <w:tab/>
        <w:t>Museumsbesuch</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Schüler beschreiben schriftlich und danach mündlich ihren eigenen Eindruck eines ausgesuchten Bildes</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Die Eindrücke der Schüler werden mit denen des Künstlers verglichen</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Eigene Umsetzung eines Bildes aufgrund der neuen Eindrücke und Vorstellung des Bildes</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Zudem können die Schüler verschiedene</w:t>
      </w:r>
      <w:r w:rsidR="00F63E40">
        <w:rPr>
          <w:rFonts w:ascii="Arial" w:eastAsia="Arial Unicode MS" w:hAnsi="Arial" w:cs="Arial"/>
          <w:lang w:eastAsia="de-DE"/>
        </w:rPr>
        <w:t xml:space="preserve"> Künstler vorstellen mit Hilfe </w:t>
      </w:r>
      <w:r w:rsidRPr="005B41CD">
        <w:rPr>
          <w:rFonts w:ascii="Arial" w:eastAsia="Arial Unicode MS" w:hAnsi="Arial" w:cs="Arial"/>
          <w:lang w:eastAsia="de-DE"/>
        </w:rPr>
        <w:t>eines selbstgestalteten Plakats und durch ein Referat.</w:t>
      </w:r>
    </w:p>
    <w:p w:rsidR="005B41CD" w:rsidRPr="005B41CD" w:rsidRDefault="005B41CD" w:rsidP="001F09CE">
      <w:pPr>
        <w:spacing w:after="120" w:line="300" w:lineRule="exact"/>
        <w:rPr>
          <w:rFonts w:ascii="Arial" w:eastAsia="Arial Unicode MS" w:hAnsi="Arial" w:cs="Arial"/>
          <w:lang w:eastAsia="de-DE"/>
        </w:rPr>
      </w:pPr>
    </w:p>
    <w:p w:rsidR="00F63E40" w:rsidRDefault="00F63E40" w:rsidP="001F09CE">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Pr>
          <w:rFonts w:ascii="Arial" w:eastAsia="Arial Unicode MS" w:hAnsi="Arial" w:cs="Arial"/>
          <w:b/>
          <w:sz w:val="24"/>
          <w:lang w:eastAsia="de-DE"/>
        </w:rPr>
        <w:t>Übersicht a</w:t>
      </w:r>
      <w:r w:rsidR="005B41CD" w:rsidRPr="005B41CD">
        <w:rPr>
          <w:rFonts w:ascii="Arial" w:eastAsia="Arial Unicode MS" w:hAnsi="Arial" w:cs="Arial"/>
          <w:b/>
          <w:sz w:val="24"/>
          <w:lang w:eastAsia="de-DE"/>
        </w:rPr>
        <w:t xml:space="preserve">ußerschulische Lernorte </w:t>
      </w:r>
    </w:p>
    <w:p w:rsidR="005B41CD" w:rsidRPr="005B41CD" w:rsidRDefault="00F63E40" w:rsidP="00F63E40">
      <w:pPr>
        <w:spacing w:after="120" w:line="300" w:lineRule="exact"/>
        <w:rPr>
          <w:rFonts w:ascii="Arial" w:eastAsia="Arial Unicode MS" w:hAnsi="Arial" w:cs="Arial"/>
          <w:lang w:eastAsia="de-DE"/>
        </w:rPr>
      </w:pPr>
      <w:r>
        <w:rPr>
          <w:rFonts w:ascii="Arial" w:eastAsia="Arial Unicode MS" w:hAnsi="Arial" w:cs="Arial"/>
          <w:lang w:eastAsia="de-DE"/>
        </w:rPr>
        <w:t xml:space="preserve">Außerschulische Lernorte </w:t>
      </w:r>
      <w:r w:rsidR="005B41CD" w:rsidRPr="005B41CD">
        <w:rPr>
          <w:rFonts w:ascii="Arial" w:eastAsia="Arial Unicode MS" w:hAnsi="Arial" w:cs="Arial"/>
          <w:lang w:eastAsia="de-DE"/>
        </w:rPr>
        <w:t>werden etwa in Halbjahresabständen besucht. Dazu zählen u.a. Führungen mit Anregungen für die Unterrichtsgestal</w:t>
      </w:r>
      <w:r>
        <w:rPr>
          <w:rFonts w:ascii="Arial" w:eastAsia="Arial Unicode MS" w:hAnsi="Arial" w:cs="Arial"/>
          <w:lang w:eastAsia="de-DE"/>
        </w:rPr>
        <w:t>tung in Kunsthäusern in Berlin.</w:t>
      </w:r>
    </w:p>
    <w:p w:rsidR="005B41CD" w:rsidRPr="005B41CD" w:rsidRDefault="00F63E40" w:rsidP="001F09CE">
      <w:pPr>
        <w:spacing w:after="120" w:line="300" w:lineRule="exact"/>
        <w:rPr>
          <w:rFonts w:ascii="Arial" w:eastAsia="Arial Unicode MS" w:hAnsi="Arial" w:cs="Arial"/>
          <w:lang w:eastAsia="de-DE"/>
        </w:rPr>
      </w:pPr>
      <w:r>
        <w:rPr>
          <w:rFonts w:ascii="Arial" w:eastAsia="Arial Unicode MS" w:hAnsi="Arial" w:cs="Arial"/>
          <w:lang w:eastAsia="de-DE"/>
        </w:rPr>
        <w:t>Zum Beispiel:</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MACHmit! Museum</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Jugendkunstschule Berlin-Charlottenburg</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Bauhaus-Archiv/Museum für Gestaltung</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Werkbundarchiv - Museum der Dinge</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Museum für Naturkunde</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Berlinische Galerie</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Sammlung Scharf-Gerstenberg</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lastRenderedPageBreak/>
        <w:t>Kunstgewerbemuseum</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Museum Berggruen</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Käthe-Kollwitz-Museum Berlin</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Georg Kolbe Museum</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Bröhan-Museum Berlin</w:t>
      </w:r>
    </w:p>
    <w:p w:rsidR="005B41CD" w:rsidRPr="00F63E40" w:rsidRDefault="005B41CD"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sidRPr="00F63E40">
        <w:rPr>
          <w:rFonts w:ascii="Arial" w:eastAsia="Arial Unicode MS" w:hAnsi="Arial" w:cs="Arial"/>
          <w:lang w:eastAsia="de-DE"/>
        </w:rPr>
        <w:t>Berliner Gemäldegalerie am Kulturforum Berlin </w:t>
      </w:r>
    </w:p>
    <w:p w:rsidR="005B41CD" w:rsidRPr="00F63E40" w:rsidRDefault="002B052B" w:rsidP="00F63E40">
      <w:pPr>
        <w:pStyle w:val="Listenabsatz"/>
        <w:numPr>
          <w:ilvl w:val="0"/>
          <w:numId w:val="6"/>
        </w:numPr>
        <w:spacing w:after="120" w:line="300" w:lineRule="exact"/>
        <w:ind w:left="714" w:hanging="357"/>
        <w:contextualSpacing w:val="0"/>
        <w:rPr>
          <w:rFonts w:ascii="Arial" w:eastAsia="Arial Unicode MS" w:hAnsi="Arial" w:cs="Arial"/>
          <w:lang w:eastAsia="de-DE"/>
        </w:rPr>
      </w:pPr>
      <w:r>
        <w:rPr>
          <w:rFonts w:ascii="Arial" w:eastAsia="Arial Unicode MS" w:hAnsi="Arial" w:cs="Arial"/>
          <w:lang w:eastAsia="de-DE"/>
        </w:rPr>
        <w:t>u</w:t>
      </w:r>
      <w:r w:rsidR="005B41CD" w:rsidRPr="00F63E40">
        <w:rPr>
          <w:rFonts w:ascii="Arial" w:eastAsia="Arial Unicode MS" w:hAnsi="Arial" w:cs="Arial"/>
          <w:lang w:eastAsia="de-DE"/>
        </w:rPr>
        <w:t>sw.</w:t>
      </w:r>
    </w:p>
    <w:p w:rsidR="005B41CD" w:rsidRPr="002B052B" w:rsidRDefault="005B41CD" w:rsidP="002B052B">
      <w:pPr>
        <w:spacing w:after="120" w:line="300" w:lineRule="exact"/>
        <w:rPr>
          <w:rFonts w:ascii="Arial" w:eastAsia="Arial Unicode MS" w:hAnsi="Arial" w:cs="Arial"/>
          <w:lang w:eastAsia="de-DE"/>
        </w:rPr>
      </w:pPr>
      <w:r w:rsidRPr="002B052B">
        <w:rPr>
          <w:rFonts w:ascii="Arial" w:eastAsia="Arial Unicode MS" w:hAnsi="Arial" w:cs="Arial"/>
          <w:lang w:eastAsia="de-DE"/>
        </w:rPr>
        <w:t>Angebo</w:t>
      </w:r>
      <w:r w:rsidR="002B052B" w:rsidRPr="002B052B">
        <w:rPr>
          <w:rFonts w:ascii="Arial" w:eastAsia="Arial Unicode MS" w:hAnsi="Arial" w:cs="Arial"/>
          <w:lang w:eastAsia="de-DE"/>
        </w:rPr>
        <w:t xml:space="preserve">te erhält die Schule auch durch </w:t>
      </w:r>
      <w:r w:rsidRPr="002B052B">
        <w:rPr>
          <w:rFonts w:ascii="Arial" w:eastAsia="Arial Unicode MS" w:hAnsi="Arial" w:cs="Arial"/>
          <w:lang w:eastAsia="de-DE"/>
        </w:rPr>
        <w:t>Jugend im Museum e.V.</w:t>
      </w:r>
    </w:p>
    <w:p w:rsidR="005B41CD" w:rsidRPr="005B41CD" w:rsidRDefault="005B41CD" w:rsidP="001F09CE">
      <w:pPr>
        <w:spacing w:after="120" w:line="300" w:lineRule="exact"/>
        <w:rPr>
          <w:rFonts w:ascii="Arial" w:eastAsia="Arial Unicode MS" w:hAnsi="Arial" w:cs="Arial"/>
          <w:lang w:eastAsia="de-DE"/>
        </w:rPr>
      </w:pPr>
    </w:p>
    <w:p w:rsidR="005B41CD" w:rsidRPr="0065502C" w:rsidRDefault="005B41CD" w:rsidP="001F09CE">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sidRPr="0065502C">
        <w:rPr>
          <w:rFonts w:ascii="Arial" w:eastAsia="Arial Unicode MS" w:hAnsi="Arial" w:cs="Arial"/>
          <w:b/>
          <w:sz w:val="24"/>
          <w:lang w:eastAsia="de-DE"/>
        </w:rPr>
        <w:t>Übersicht über die Themenfelder </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Die fünf Themenfelder sind als gleichrangig anzusehen. Sie werden nicht gesondert, sondern immer mit Bezug aufeinander bearbeitet. Beim Planen von Unterrichtsvorhaben werden die Themenfelder auf vielfältige Weise miteinander vernetzt. Dabei können je nach Unterrichtsvorhaben einzelne T</w:t>
      </w:r>
      <w:r w:rsidR="00F63E40">
        <w:rPr>
          <w:rFonts w:ascii="Arial" w:eastAsia="Arial Unicode MS" w:hAnsi="Arial" w:cs="Arial"/>
          <w:lang w:eastAsia="de-DE"/>
        </w:rPr>
        <w:t>hemenfelder akzentuiert werden.</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Die Themenfelder lassen sich Anhand konkreter Unterrichtsbeispiele verdeutlichen und geben für unsere Schule geeig</w:t>
      </w:r>
      <w:r w:rsidR="00F63E40">
        <w:rPr>
          <w:rFonts w:ascii="Arial" w:eastAsia="Arial Unicode MS" w:hAnsi="Arial" w:cs="Arial"/>
          <w:lang w:eastAsia="de-DE"/>
        </w:rPr>
        <w:t xml:space="preserve">nete Themen im Fach Kunst vor. </w:t>
      </w:r>
      <w:r w:rsidRPr="005B41CD">
        <w:rPr>
          <w:rFonts w:ascii="Arial" w:eastAsia="Arial Unicode MS" w:hAnsi="Arial" w:cs="Arial"/>
          <w:lang w:eastAsia="de-DE"/>
        </w:rPr>
        <w:t>Da die Gruppendynamik und die Leistungsstärke der verschiedene</w:t>
      </w:r>
      <w:r w:rsidR="00F63E40">
        <w:rPr>
          <w:rFonts w:ascii="Arial" w:eastAsia="Arial Unicode MS" w:hAnsi="Arial" w:cs="Arial"/>
          <w:lang w:eastAsia="de-DE"/>
        </w:rPr>
        <w:t>n</w:t>
      </w:r>
      <w:r w:rsidRPr="005B41CD">
        <w:rPr>
          <w:rFonts w:ascii="Arial" w:eastAsia="Arial Unicode MS" w:hAnsi="Arial" w:cs="Arial"/>
          <w:lang w:eastAsia="de-DE"/>
        </w:rPr>
        <w:t xml:space="preserve"> Klassen sehr unterschiedlich sind, können diese Unterrichtsbeispiele ein Vorschlag sein. Die Ent</w:t>
      </w:r>
      <w:r w:rsidR="00F63E40">
        <w:rPr>
          <w:rFonts w:ascii="Arial" w:eastAsia="Arial Unicode MS" w:hAnsi="Arial" w:cs="Arial"/>
          <w:lang w:eastAsia="de-DE"/>
        </w:rPr>
        <w:t xml:space="preserve">scheidung, was der Schwerpunkt und wie die Umsetzung </w:t>
      </w:r>
      <w:r w:rsidRPr="005B41CD">
        <w:rPr>
          <w:rFonts w:ascii="Arial" w:eastAsia="Arial Unicode MS" w:hAnsi="Arial" w:cs="Arial"/>
          <w:lang w:eastAsia="de-DE"/>
        </w:rPr>
        <w:t>des Unterrichtsthemas im Einzelnen aussieht</w:t>
      </w:r>
      <w:r w:rsidR="00F63E40">
        <w:rPr>
          <w:rFonts w:ascii="Arial" w:eastAsia="Arial Unicode MS" w:hAnsi="Arial" w:cs="Arial"/>
          <w:lang w:eastAsia="de-DE"/>
        </w:rPr>
        <w:t>,</w:t>
      </w:r>
      <w:r w:rsidRPr="005B41CD">
        <w:rPr>
          <w:rFonts w:ascii="Arial" w:eastAsia="Arial Unicode MS" w:hAnsi="Arial" w:cs="Arial"/>
          <w:lang w:eastAsia="de-DE"/>
        </w:rPr>
        <w:t xml:space="preserve"> muss individuell entschieden werden.</w:t>
      </w:r>
    </w:p>
    <w:p w:rsidR="005B41CD" w:rsidRPr="005B41CD" w:rsidRDefault="00F63E40" w:rsidP="001F09CE">
      <w:pPr>
        <w:spacing w:after="120" w:line="300" w:lineRule="exact"/>
        <w:rPr>
          <w:rFonts w:ascii="Arial" w:eastAsia="Arial Unicode MS" w:hAnsi="Arial" w:cs="Arial"/>
          <w:lang w:eastAsia="de-DE"/>
        </w:rPr>
      </w:pPr>
      <w:r>
        <w:rPr>
          <w:rFonts w:ascii="Arial" w:eastAsia="Arial Unicode MS" w:hAnsi="Arial" w:cs="Arial"/>
          <w:lang w:eastAsia="de-DE"/>
        </w:rPr>
        <w:t>Aufgeführte Unterrichtsmöglichkeiten sind fächerübergreifen nutzbar.</w:t>
      </w:r>
      <w:r w:rsidR="000436E2">
        <w:rPr>
          <w:rFonts w:ascii="Arial" w:eastAsia="Arial Unicode MS" w:hAnsi="Arial" w:cs="Arial"/>
          <w:lang w:eastAsia="de-DE"/>
        </w:rPr>
        <w:t xml:space="preserve"> Zur Strukturierung des Unterrichts bieten sich die in der nachfolgenden Tabelle aufgeführten Themenfelder an.</w:t>
      </w:r>
    </w:p>
    <w:p w:rsidR="005B41CD" w:rsidRPr="005B41CD" w:rsidRDefault="005B41CD" w:rsidP="001F09CE">
      <w:pPr>
        <w:spacing w:after="120" w:line="300" w:lineRule="exact"/>
        <w:rPr>
          <w:rFonts w:ascii="Arial" w:eastAsia="Arial Unicode MS" w:hAnsi="Arial" w:cs="Arial"/>
          <w:lang w:eastAsia="de-DE"/>
        </w:rPr>
      </w:pPr>
    </w:p>
    <w:p w:rsidR="005B41CD" w:rsidRDefault="005B41CD" w:rsidP="001F09CE">
      <w:pPr>
        <w:spacing w:after="0" w:line="240" w:lineRule="auto"/>
        <w:contextualSpacing/>
        <w:rPr>
          <w:rFonts w:ascii="Arial Unicode MS" w:eastAsia="Arial Unicode MS" w:hAnsi="Arial Unicode MS" w:cs="Arial Unicode MS"/>
          <w:sz w:val="36"/>
          <w:szCs w:val="36"/>
          <w:lang w:eastAsia="de-DE"/>
        </w:rPr>
      </w:pPr>
    </w:p>
    <w:p w:rsidR="003A62F2" w:rsidRDefault="003A62F2" w:rsidP="001F09CE">
      <w:pPr>
        <w:spacing w:after="0" w:line="240" w:lineRule="auto"/>
        <w:contextualSpacing/>
        <w:rPr>
          <w:rFonts w:ascii="Arial Unicode MS" w:eastAsia="Arial Unicode MS" w:hAnsi="Arial Unicode MS" w:cs="Arial Unicode MS"/>
          <w:sz w:val="36"/>
          <w:szCs w:val="36"/>
          <w:lang w:eastAsia="de-DE"/>
        </w:rPr>
        <w:sectPr w:rsidR="003A62F2" w:rsidSect="003A62F2">
          <w:headerReference w:type="default" r:id="rId8"/>
          <w:footerReference w:type="default" r:id="rId9"/>
          <w:pgSz w:w="11906" w:h="16838"/>
          <w:pgMar w:top="1617" w:right="1417" w:bottom="1134" w:left="1417" w:header="708" w:footer="708" w:gutter="0"/>
          <w:cols w:space="708"/>
          <w:docGrid w:linePitch="360"/>
        </w:sectPr>
      </w:pPr>
    </w:p>
    <w:p w:rsidR="000436E2" w:rsidRDefault="000436E2" w:rsidP="001F09CE">
      <w:pPr>
        <w:spacing w:after="0" w:line="240" w:lineRule="auto"/>
        <w:contextualSpacing/>
        <w:rPr>
          <w:rFonts w:ascii="Arial" w:eastAsia="Arial Unicode MS" w:hAnsi="Arial" w:cs="Arial"/>
          <w:b/>
          <w:lang w:eastAsia="de-DE"/>
        </w:rPr>
      </w:pPr>
    </w:p>
    <w:p w:rsidR="0049307A" w:rsidRPr="000436E2" w:rsidRDefault="000436E2" w:rsidP="001F09CE">
      <w:pPr>
        <w:spacing w:after="0" w:line="240" w:lineRule="auto"/>
        <w:contextualSpacing/>
        <w:rPr>
          <w:rFonts w:ascii="Arial" w:eastAsia="Arial Unicode MS" w:hAnsi="Arial" w:cs="Arial"/>
          <w:b/>
          <w:lang w:eastAsia="de-DE"/>
        </w:rPr>
      </w:pPr>
      <w:r w:rsidRPr="000436E2">
        <w:rPr>
          <w:rFonts w:ascii="Arial" w:eastAsia="Arial Unicode MS" w:hAnsi="Arial" w:cs="Arial"/>
          <w:b/>
          <w:lang w:eastAsia="de-DE"/>
        </w:rPr>
        <w:t>Tab. 1: Them</w:t>
      </w:r>
      <w:r>
        <w:rPr>
          <w:rFonts w:ascii="Arial" w:eastAsia="Arial Unicode MS" w:hAnsi="Arial" w:cs="Arial"/>
          <w:b/>
          <w:lang w:eastAsia="de-DE"/>
        </w:rPr>
        <w:t>en</w:t>
      </w:r>
      <w:r w:rsidRPr="000436E2">
        <w:rPr>
          <w:rFonts w:ascii="Arial" w:eastAsia="Arial Unicode MS" w:hAnsi="Arial" w:cs="Arial"/>
          <w:b/>
          <w:lang w:eastAsia="de-DE"/>
        </w:rPr>
        <w:t>felder</w:t>
      </w:r>
    </w:p>
    <w:p w:rsidR="0049307A" w:rsidRPr="000436E2" w:rsidRDefault="0049307A" w:rsidP="001F09CE">
      <w:pPr>
        <w:spacing w:after="0" w:line="240" w:lineRule="auto"/>
        <w:contextualSpacing/>
        <w:rPr>
          <w:rFonts w:ascii="Arial" w:eastAsia="Arial Unicode MS" w:hAnsi="Arial" w:cs="Arial"/>
          <w:lang w:eastAsia="de-DE"/>
        </w:rPr>
      </w:pPr>
    </w:p>
    <w:tbl>
      <w:tblPr>
        <w:tblStyle w:val="Tabellenraster"/>
        <w:tblW w:w="14377" w:type="dxa"/>
        <w:tblLayout w:type="fixed"/>
        <w:tblLook w:val="04A0" w:firstRow="1" w:lastRow="0" w:firstColumn="1" w:lastColumn="0" w:noHBand="0" w:noVBand="1"/>
      </w:tblPr>
      <w:tblGrid>
        <w:gridCol w:w="3227"/>
        <w:gridCol w:w="2693"/>
        <w:gridCol w:w="2698"/>
        <w:gridCol w:w="2556"/>
        <w:gridCol w:w="3203"/>
      </w:tblGrid>
      <w:tr w:rsidR="00264EEC" w:rsidRPr="003A62F2" w:rsidTr="00B80125">
        <w:tc>
          <w:tcPr>
            <w:tcW w:w="3227" w:type="dxa"/>
            <w:shd w:val="clear" w:color="auto" w:fill="808080" w:themeFill="background1" w:themeFillShade="80"/>
            <w:tcMar>
              <w:top w:w="57" w:type="dxa"/>
              <w:bottom w:w="57" w:type="dxa"/>
            </w:tcMar>
          </w:tcPr>
          <w:p w:rsidR="0049307A" w:rsidRPr="00886DBC" w:rsidRDefault="0049307A" w:rsidP="001F09CE">
            <w:pPr>
              <w:contextualSpacing/>
              <w:rPr>
                <w:rFonts w:ascii="Arial" w:eastAsia="Arial Unicode MS" w:hAnsi="Arial" w:cs="Arial"/>
                <w:b/>
                <w:color w:val="FFFFFF" w:themeColor="background1"/>
                <w:sz w:val="20"/>
                <w:szCs w:val="20"/>
                <w:lang w:eastAsia="de-DE"/>
              </w:rPr>
            </w:pPr>
            <w:r w:rsidRPr="00886DBC">
              <w:rPr>
                <w:rFonts w:ascii="Arial" w:eastAsia="Arial Unicode MS" w:hAnsi="Arial" w:cs="Arial"/>
                <w:b/>
                <w:color w:val="FFFFFF" w:themeColor="background1"/>
                <w:sz w:val="20"/>
                <w:szCs w:val="20"/>
                <w:lang w:eastAsia="de-DE"/>
              </w:rPr>
              <w:t>Grundlegende Erfahrungsbereiche</w:t>
            </w:r>
          </w:p>
        </w:tc>
        <w:tc>
          <w:tcPr>
            <w:tcW w:w="2693" w:type="dxa"/>
            <w:shd w:val="clear" w:color="auto" w:fill="808080" w:themeFill="background1" w:themeFillShade="80"/>
            <w:tcMar>
              <w:top w:w="57" w:type="dxa"/>
              <w:bottom w:w="57" w:type="dxa"/>
            </w:tcMar>
          </w:tcPr>
          <w:p w:rsidR="0049307A" w:rsidRPr="00886DBC" w:rsidRDefault="00DB5188" w:rsidP="001F09CE">
            <w:pPr>
              <w:contextualSpacing/>
              <w:rPr>
                <w:rFonts w:ascii="Arial" w:eastAsia="Arial Unicode MS" w:hAnsi="Arial" w:cs="Arial"/>
                <w:b/>
                <w:color w:val="FFFFFF" w:themeColor="background1"/>
                <w:sz w:val="20"/>
                <w:szCs w:val="20"/>
                <w:lang w:eastAsia="de-DE"/>
              </w:rPr>
            </w:pPr>
            <w:r w:rsidRPr="00886DBC">
              <w:rPr>
                <w:rFonts w:ascii="Arial" w:eastAsia="Arial Unicode MS" w:hAnsi="Arial" w:cs="Arial"/>
                <w:b/>
                <w:color w:val="FFFFFF" w:themeColor="background1"/>
                <w:sz w:val="20"/>
                <w:szCs w:val="20"/>
                <w:lang w:eastAsia="de-DE"/>
              </w:rPr>
              <w:t>Künstlerische Strategien</w:t>
            </w:r>
          </w:p>
        </w:tc>
        <w:tc>
          <w:tcPr>
            <w:tcW w:w="2698" w:type="dxa"/>
            <w:shd w:val="clear" w:color="auto" w:fill="808080" w:themeFill="background1" w:themeFillShade="80"/>
            <w:tcMar>
              <w:top w:w="57" w:type="dxa"/>
              <w:bottom w:w="57" w:type="dxa"/>
            </w:tcMar>
          </w:tcPr>
          <w:p w:rsidR="0049307A" w:rsidRPr="00886DBC" w:rsidRDefault="00DB5188" w:rsidP="001F09CE">
            <w:pPr>
              <w:contextualSpacing/>
              <w:rPr>
                <w:rFonts w:ascii="Arial" w:eastAsia="Arial Unicode MS" w:hAnsi="Arial" w:cs="Arial"/>
                <w:b/>
                <w:color w:val="FFFFFF" w:themeColor="background1"/>
                <w:sz w:val="20"/>
                <w:szCs w:val="20"/>
                <w:lang w:eastAsia="de-DE"/>
              </w:rPr>
            </w:pPr>
            <w:r w:rsidRPr="00886DBC">
              <w:rPr>
                <w:rFonts w:ascii="Arial" w:eastAsia="Arial Unicode MS" w:hAnsi="Arial" w:cs="Arial"/>
                <w:b/>
                <w:color w:val="FFFFFF" w:themeColor="background1"/>
                <w:sz w:val="20"/>
                <w:szCs w:val="20"/>
                <w:lang w:eastAsia="de-DE"/>
              </w:rPr>
              <w:t>Material</w:t>
            </w:r>
          </w:p>
        </w:tc>
        <w:tc>
          <w:tcPr>
            <w:tcW w:w="2556" w:type="dxa"/>
            <w:shd w:val="clear" w:color="auto" w:fill="808080" w:themeFill="background1" w:themeFillShade="80"/>
            <w:tcMar>
              <w:top w:w="57" w:type="dxa"/>
              <w:bottom w:w="57" w:type="dxa"/>
            </w:tcMar>
          </w:tcPr>
          <w:p w:rsidR="0049307A" w:rsidRPr="00886DBC" w:rsidRDefault="00DB5188" w:rsidP="001F09CE">
            <w:pPr>
              <w:contextualSpacing/>
              <w:rPr>
                <w:rFonts w:ascii="Arial" w:eastAsia="Arial Unicode MS" w:hAnsi="Arial" w:cs="Arial"/>
                <w:b/>
                <w:color w:val="FFFFFF" w:themeColor="background1"/>
                <w:sz w:val="20"/>
                <w:szCs w:val="20"/>
                <w:lang w:eastAsia="de-DE"/>
              </w:rPr>
            </w:pPr>
            <w:r w:rsidRPr="00886DBC">
              <w:rPr>
                <w:rFonts w:ascii="Arial" w:eastAsia="Arial Unicode MS" w:hAnsi="Arial" w:cs="Arial"/>
                <w:b/>
                <w:color w:val="FFFFFF" w:themeColor="background1"/>
                <w:sz w:val="20"/>
                <w:szCs w:val="20"/>
                <w:lang w:eastAsia="de-DE"/>
              </w:rPr>
              <w:t>Verfahren und Techniken</w:t>
            </w:r>
          </w:p>
        </w:tc>
        <w:tc>
          <w:tcPr>
            <w:tcW w:w="3203" w:type="dxa"/>
            <w:shd w:val="clear" w:color="auto" w:fill="808080" w:themeFill="background1" w:themeFillShade="80"/>
            <w:tcMar>
              <w:top w:w="57" w:type="dxa"/>
              <w:bottom w:w="57" w:type="dxa"/>
            </w:tcMar>
          </w:tcPr>
          <w:p w:rsidR="0049307A" w:rsidRPr="00886DBC" w:rsidRDefault="00DB5188" w:rsidP="001F09CE">
            <w:pPr>
              <w:contextualSpacing/>
              <w:rPr>
                <w:rFonts w:ascii="Arial" w:eastAsia="Arial Unicode MS" w:hAnsi="Arial" w:cs="Arial"/>
                <w:b/>
                <w:color w:val="FFFFFF" w:themeColor="background1"/>
                <w:sz w:val="20"/>
                <w:szCs w:val="20"/>
                <w:lang w:eastAsia="de-DE"/>
              </w:rPr>
            </w:pPr>
            <w:r w:rsidRPr="00886DBC">
              <w:rPr>
                <w:rFonts w:ascii="Arial" w:eastAsia="Arial Unicode MS" w:hAnsi="Arial" w:cs="Arial"/>
                <w:b/>
                <w:color w:val="FFFFFF" w:themeColor="background1"/>
                <w:sz w:val="20"/>
                <w:szCs w:val="20"/>
                <w:lang w:eastAsia="de-DE"/>
              </w:rPr>
              <w:t>Künstlerinnen/Künstler und Kunstwerke aus unterschiedlichen Zeiten und Kulturen</w:t>
            </w:r>
          </w:p>
        </w:tc>
      </w:tr>
      <w:tr w:rsidR="00264EEC" w:rsidRPr="003A62F2" w:rsidTr="00470773">
        <w:tc>
          <w:tcPr>
            <w:tcW w:w="3227" w:type="dxa"/>
          </w:tcPr>
          <w:p w:rsidR="0049307A" w:rsidRPr="00470773" w:rsidRDefault="00DB5188"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Schulgebäude</w:t>
            </w:r>
          </w:p>
        </w:tc>
        <w:tc>
          <w:tcPr>
            <w:tcW w:w="2693" w:type="dxa"/>
          </w:tcPr>
          <w:p w:rsidR="0049307A" w:rsidRPr="00470773" w:rsidRDefault="00DB5188" w:rsidP="00470773">
            <w:pPr>
              <w:pStyle w:val="Listenabsatz"/>
              <w:numPr>
                <w:ilvl w:val="0"/>
                <w:numId w:val="2"/>
              </w:numPr>
              <w:ind w:left="318" w:hanging="284"/>
              <w:rPr>
                <w:rFonts w:ascii="Arial" w:eastAsia="Arial Unicode MS" w:hAnsi="Arial" w:cs="Arial"/>
                <w:sz w:val="18"/>
                <w:szCs w:val="20"/>
                <w:lang w:eastAsia="de-DE"/>
              </w:rPr>
            </w:pPr>
            <w:r w:rsidRPr="00470773">
              <w:rPr>
                <w:rFonts w:ascii="Arial" w:eastAsia="Arial Unicode MS" w:hAnsi="Arial" w:cs="Arial"/>
                <w:sz w:val="18"/>
                <w:szCs w:val="20"/>
                <w:lang w:eastAsia="de-DE"/>
              </w:rPr>
              <w:t>zeichnerische Umgestaltung</w:t>
            </w:r>
          </w:p>
          <w:p w:rsidR="00DB5188" w:rsidRPr="00470773" w:rsidRDefault="00DB5188"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Collagieren: z.B. verändern, überarbeiten</w:t>
            </w:r>
          </w:p>
        </w:tc>
        <w:tc>
          <w:tcPr>
            <w:tcW w:w="2698" w:type="dxa"/>
          </w:tcPr>
          <w:p w:rsidR="0049307A" w:rsidRPr="00470773" w:rsidRDefault="00DB5188"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Gestaltung eines Hundertwasserhauses durch Verpackungen und Behältnisse, z.B. Schachteln, Kartons usw.</w:t>
            </w:r>
          </w:p>
        </w:tc>
        <w:tc>
          <w:tcPr>
            <w:tcW w:w="2556" w:type="dxa"/>
          </w:tcPr>
          <w:p w:rsidR="0049307A" w:rsidRPr="00470773" w:rsidRDefault="00DB5188"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zeichnen</w:t>
            </w:r>
          </w:p>
          <w:p w:rsidR="00DB5188" w:rsidRPr="00470773" w:rsidRDefault="00DB5188"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collagieren</w:t>
            </w:r>
          </w:p>
          <w:p w:rsidR="00DB5188" w:rsidRPr="00470773" w:rsidRDefault="00DB5188"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plastisches und skulpturales Arbeiten</w:t>
            </w:r>
          </w:p>
        </w:tc>
        <w:tc>
          <w:tcPr>
            <w:tcW w:w="3203" w:type="dxa"/>
            <w:tcMar>
              <w:top w:w="57" w:type="dxa"/>
              <w:bottom w:w="57" w:type="dxa"/>
            </w:tcMar>
          </w:tcPr>
          <w:p w:rsidR="0049307A" w:rsidRPr="00470773" w:rsidRDefault="00DB5188"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Hundertwasser</w:t>
            </w:r>
          </w:p>
          <w:p w:rsidR="00DB5188" w:rsidRPr="00470773" w:rsidRDefault="00B80125" w:rsidP="00B80125">
            <w:pPr>
              <w:rPr>
                <w:rFonts w:ascii="Arial" w:hAnsi="Arial" w:cs="Arial"/>
                <w:sz w:val="18"/>
                <w:lang w:eastAsia="de-DE"/>
              </w:rPr>
            </w:pPr>
            <w:r w:rsidRPr="00470773">
              <w:rPr>
                <w:rFonts w:ascii="Arial" w:hAnsi="Arial" w:cs="Arial"/>
                <w:sz w:val="18"/>
                <w:lang w:eastAsia="de-DE"/>
              </w:rPr>
              <w:t xml:space="preserve">(1. </w:t>
            </w:r>
            <w:r w:rsidR="00EF02B2" w:rsidRPr="00470773">
              <w:rPr>
                <w:rFonts w:ascii="Arial" w:hAnsi="Arial" w:cs="Arial"/>
                <w:sz w:val="18"/>
                <w:lang w:eastAsia="de-DE"/>
              </w:rPr>
              <w:t xml:space="preserve">bis 6. </w:t>
            </w:r>
            <w:r w:rsidR="00DB5188" w:rsidRPr="00470773">
              <w:rPr>
                <w:rFonts w:ascii="Arial" w:hAnsi="Arial" w:cs="Arial"/>
                <w:sz w:val="18"/>
                <w:lang w:eastAsia="de-DE"/>
              </w:rPr>
              <w:t>Klasse altersentsprechend aufbereitet)</w:t>
            </w:r>
          </w:p>
          <w:p w:rsidR="00DB5188" w:rsidRPr="00470773" w:rsidRDefault="00DB5188" w:rsidP="00B80125">
            <w:pPr>
              <w:rPr>
                <w:sz w:val="18"/>
                <w:lang w:eastAsia="de-DE"/>
              </w:rPr>
            </w:pPr>
            <w:r w:rsidRPr="00470773">
              <w:rPr>
                <w:rFonts w:ascii="Arial" w:hAnsi="Arial" w:cs="Arial"/>
                <w:sz w:val="18"/>
                <w:lang w:eastAsia="de-DE"/>
              </w:rPr>
              <w:t xml:space="preserve">kreative Umgestaltung des Schulgebäudes </w:t>
            </w:r>
            <w:r w:rsidR="00EF02B2" w:rsidRPr="00470773">
              <w:rPr>
                <w:rFonts w:ascii="Arial" w:hAnsi="Arial" w:cs="Arial"/>
                <w:sz w:val="18"/>
                <w:lang w:eastAsia="de-DE"/>
              </w:rPr>
              <w:t>nach Hundertwasser</w:t>
            </w:r>
          </w:p>
        </w:tc>
      </w:tr>
      <w:tr w:rsidR="00264EEC" w:rsidRPr="003A62F2" w:rsidTr="00470773">
        <w:tc>
          <w:tcPr>
            <w:tcW w:w="3227" w:type="dxa"/>
          </w:tcPr>
          <w:p w:rsidR="0049307A" w:rsidRPr="00470773" w:rsidRDefault="00EF02B2"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Mensch und Gesellschaft/Zusammenleben/</w:t>
            </w:r>
            <w:r w:rsidR="00B80125" w:rsidRPr="00470773">
              <w:rPr>
                <w:rFonts w:ascii="Arial" w:eastAsia="Arial Unicode MS" w:hAnsi="Arial" w:cs="Arial"/>
                <w:sz w:val="18"/>
                <w:szCs w:val="20"/>
                <w:lang w:eastAsia="de-DE"/>
              </w:rPr>
              <w:t xml:space="preserve"> </w:t>
            </w:r>
            <w:r w:rsidRPr="00470773">
              <w:rPr>
                <w:rFonts w:ascii="Arial" w:eastAsia="Arial Unicode MS" w:hAnsi="Arial" w:cs="Arial"/>
                <w:sz w:val="18"/>
                <w:szCs w:val="20"/>
                <w:lang w:eastAsia="de-DE"/>
              </w:rPr>
              <w:t>unterschiedliche Kulturen</w:t>
            </w:r>
          </w:p>
        </w:tc>
        <w:tc>
          <w:tcPr>
            <w:tcW w:w="2693" w:type="dxa"/>
          </w:tcPr>
          <w:p w:rsidR="00EF02B2" w:rsidRPr="00470773" w:rsidRDefault="00B80125"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Inszenieren (</w:t>
            </w:r>
            <w:r w:rsidR="00EF02B2" w:rsidRPr="00470773">
              <w:rPr>
                <w:rFonts w:ascii="Arial" w:eastAsia="Arial Unicode MS" w:hAnsi="Arial" w:cs="Arial"/>
                <w:sz w:val="18"/>
                <w:szCs w:val="20"/>
                <w:lang w:eastAsia="de-DE"/>
              </w:rPr>
              <w:t>in Szene setzen)</w:t>
            </w:r>
          </w:p>
          <w:p w:rsidR="00EF02B2" w:rsidRPr="00470773" w:rsidRDefault="00EF02B2"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bildhaftes Gestalten und Ausdrücken</w:t>
            </w:r>
          </w:p>
          <w:p w:rsidR="00EF02B2" w:rsidRPr="00470773" w:rsidRDefault="00EF02B2"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darstellen, weiterentwickeln, assoziieren</w:t>
            </w:r>
          </w:p>
          <w:p w:rsidR="0049307A" w:rsidRPr="00470773" w:rsidRDefault="00EF02B2"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fantasieren über </w:t>
            </w:r>
          </w:p>
        </w:tc>
        <w:tc>
          <w:tcPr>
            <w:tcW w:w="2698" w:type="dxa"/>
          </w:tcPr>
          <w:p w:rsidR="0049307A" w:rsidRPr="00470773" w:rsidRDefault="00EF02B2"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Farben und Stifte aller Art</w:t>
            </w:r>
          </w:p>
        </w:tc>
        <w:tc>
          <w:tcPr>
            <w:tcW w:w="2556" w:type="dxa"/>
          </w:tcPr>
          <w:p w:rsidR="0049307A" w:rsidRPr="00470773" w:rsidRDefault="00EF02B2"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malen </w:t>
            </w:r>
          </w:p>
          <w:p w:rsidR="00EF02B2" w:rsidRPr="00470773" w:rsidRDefault="00EF02B2" w:rsidP="00886DBC">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zeichnen</w:t>
            </w:r>
          </w:p>
        </w:tc>
        <w:tc>
          <w:tcPr>
            <w:tcW w:w="3203" w:type="dxa"/>
            <w:tcMar>
              <w:top w:w="57" w:type="dxa"/>
              <w:bottom w:w="57" w:type="dxa"/>
            </w:tcMar>
          </w:tcPr>
          <w:p w:rsidR="0049307A" w:rsidRPr="00470773" w:rsidRDefault="00EF02B2"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Griechische Mythologie (ab der 3. Klasse)</w:t>
            </w:r>
          </w:p>
          <w:p w:rsidR="00EF02B2" w:rsidRPr="00470773" w:rsidRDefault="00EF02B2"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z.B. „Ariadnes Faden“</w:t>
            </w:r>
            <w:r w:rsidR="00B80125" w:rsidRPr="00470773">
              <w:rPr>
                <w:rFonts w:ascii="Arial" w:eastAsia="Arial Unicode MS" w:hAnsi="Arial" w:cs="Arial"/>
                <w:sz w:val="18"/>
                <w:szCs w:val="20"/>
                <w:lang w:eastAsia="de-DE"/>
              </w:rPr>
              <w:t xml:space="preserve"> </w:t>
            </w:r>
            <w:r w:rsidRPr="00470773">
              <w:rPr>
                <w:rFonts w:ascii="Arial" w:eastAsia="Arial Unicode MS" w:hAnsi="Arial" w:cs="Arial"/>
                <w:sz w:val="18"/>
                <w:szCs w:val="20"/>
                <w:lang w:eastAsia="de-DE"/>
              </w:rPr>
              <w:t>(besonders geeignet für fächerübergreifenden Unterricht)</w:t>
            </w:r>
          </w:p>
        </w:tc>
      </w:tr>
      <w:tr w:rsidR="00264EEC" w:rsidRPr="003A62F2" w:rsidTr="00470773">
        <w:tc>
          <w:tcPr>
            <w:tcW w:w="3227" w:type="dxa"/>
          </w:tcPr>
          <w:p w:rsidR="0049307A" w:rsidRPr="00470773" w:rsidRDefault="00264EEC"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Räume und Lebensumfeld, Alltagsgegenstände</w:t>
            </w:r>
          </w:p>
        </w:tc>
        <w:tc>
          <w:tcPr>
            <w:tcW w:w="2693" w:type="dxa"/>
          </w:tcPr>
          <w:p w:rsidR="0049307A" w:rsidRPr="00470773" w:rsidRDefault="00264EEC" w:rsidP="00B80125">
            <w:pPr>
              <w:rPr>
                <w:rFonts w:ascii="Arial" w:hAnsi="Arial" w:cs="Arial"/>
                <w:sz w:val="18"/>
                <w:lang w:eastAsia="de-DE"/>
              </w:rPr>
            </w:pPr>
            <w:r w:rsidRPr="00470773">
              <w:rPr>
                <w:rFonts w:ascii="Arial" w:hAnsi="Arial" w:cs="Arial"/>
                <w:sz w:val="18"/>
                <w:lang w:eastAsia="de-DE"/>
              </w:rPr>
              <w:t>bildhaftes Gestalten und Ausdrücken</w:t>
            </w:r>
          </w:p>
          <w:p w:rsidR="00264EEC"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neuschaffen, nachbilden, komponieren usw. </w:t>
            </w:r>
          </w:p>
        </w:tc>
        <w:tc>
          <w:tcPr>
            <w:tcW w:w="2698" w:type="dxa"/>
          </w:tcPr>
          <w:p w:rsidR="0049307A" w:rsidRPr="00470773" w:rsidRDefault="00264EEC"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Farben und Stifte aller Art, Verpackungen und Behältnisse </w:t>
            </w:r>
          </w:p>
        </w:tc>
        <w:tc>
          <w:tcPr>
            <w:tcW w:w="2556" w:type="dxa"/>
          </w:tcPr>
          <w:p w:rsidR="0049307A"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malen </w:t>
            </w:r>
          </w:p>
          <w:p w:rsidR="00264EEC"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zeichnen</w:t>
            </w:r>
          </w:p>
          <w:p w:rsidR="00264EEC"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drucken</w:t>
            </w:r>
          </w:p>
          <w:p w:rsidR="00264EEC"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collagieren</w:t>
            </w:r>
          </w:p>
          <w:p w:rsidR="00264EEC" w:rsidRPr="00470773" w:rsidRDefault="00264EEC"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plastisches und skulpturales Arbeiten</w:t>
            </w:r>
          </w:p>
        </w:tc>
        <w:tc>
          <w:tcPr>
            <w:tcW w:w="3203" w:type="dxa"/>
            <w:tcMar>
              <w:top w:w="57" w:type="dxa"/>
              <w:bottom w:w="57" w:type="dxa"/>
            </w:tcMar>
          </w:tcPr>
          <w:p w:rsidR="0049307A" w:rsidRPr="00470773" w:rsidRDefault="00264EEC"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 xml:space="preserve">Silleben aus verschiedenen  Epochen. </w:t>
            </w:r>
          </w:p>
          <w:p w:rsidR="00264EEC" w:rsidRPr="00470773" w:rsidRDefault="00264EEC"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1.-6. Klasse altersentsprechend aufbereiten</w:t>
            </w:r>
          </w:p>
        </w:tc>
      </w:tr>
      <w:tr w:rsidR="00264EEC" w:rsidRPr="00937791" w:rsidTr="00470773">
        <w:tc>
          <w:tcPr>
            <w:tcW w:w="3227" w:type="dxa"/>
          </w:tcPr>
          <w:p w:rsidR="0049307A" w:rsidRPr="00470773" w:rsidRDefault="00264EEC"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Mensch und Gesellschaft/Zusammenleben/unterschiedliche Kulturen</w:t>
            </w:r>
          </w:p>
        </w:tc>
        <w:tc>
          <w:tcPr>
            <w:tcW w:w="2693" w:type="dxa"/>
          </w:tcPr>
          <w:p w:rsidR="0049307A" w:rsidRPr="00470773" w:rsidRDefault="00264EEC" w:rsidP="00B80125">
            <w:pPr>
              <w:rPr>
                <w:rFonts w:ascii="Arial" w:hAnsi="Arial" w:cs="Arial"/>
                <w:sz w:val="18"/>
                <w:lang w:eastAsia="de-DE"/>
              </w:rPr>
            </w:pPr>
            <w:r w:rsidRPr="00470773">
              <w:rPr>
                <w:rFonts w:ascii="Arial" w:hAnsi="Arial" w:cs="Arial"/>
                <w:sz w:val="18"/>
                <w:lang w:eastAsia="de-DE"/>
              </w:rPr>
              <w:t>Collagieren:</w:t>
            </w:r>
          </w:p>
          <w:p w:rsidR="00B80125" w:rsidRPr="00470773" w:rsidRDefault="00264EEC" w:rsidP="00B80125">
            <w:pPr>
              <w:rPr>
                <w:rFonts w:ascii="Arial" w:hAnsi="Arial" w:cs="Arial"/>
                <w:sz w:val="18"/>
                <w:lang w:eastAsia="de-DE"/>
              </w:rPr>
            </w:pPr>
            <w:r w:rsidRPr="00470773">
              <w:rPr>
                <w:rFonts w:ascii="Arial" w:hAnsi="Arial" w:cs="Arial"/>
                <w:sz w:val="18"/>
                <w:lang w:eastAsia="de-DE"/>
              </w:rPr>
              <w:t>z.B. verändern, auflösen</w:t>
            </w:r>
            <w:r w:rsidR="00B80125" w:rsidRPr="00470773">
              <w:rPr>
                <w:rFonts w:ascii="Arial" w:hAnsi="Arial" w:cs="Arial"/>
                <w:sz w:val="18"/>
                <w:lang w:eastAsia="de-DE"/>
              </w:rPr>
              <w:t>, zerstören, konfrontieren</w:t>
            </w:r>
          </w:p>
          <w:p w:rsidR="00264EEC" w:rsidRPr="00470773" w:rsidRDefault="00264EEC" w:rsidP="00B80125">
            <w:pPr>
              <w:rPr>
                <w:rFonts w:ascii="Arial" w:hAnsi="Arial" w:cs="Arial"/>
                <w:sz w:val="18"/>
                <w:lang w:eastAsia="de-DE"/>
              </w:rPr>
            </w:pPr>
          </w:p>
          <w:p w:rsidR="00594F34" w:rsidRPr="00470773" w:rsidRDefault="00594F34" w:rsidP="00B80125">
            <w:pPr>
              <w:rPr>
                <w:rFonts w:ascii="Arial" w:hAnsi="Arial" w:cs="Arial"/>
                <w:sz w:val="18"/>
                <w:lang w:eastAsia="de-DE"/>
              </w:rPr>
            </w:pPr>
            <w:r w:rsidRPr="00470773">
              <w:rPr>
                <w:rFonts w:ascii="Arial" w:hAnsi="Arial" w:cs="Arial"/>
                <w:sz w:val="18"/>
                <w:lang w:eastAsia="de-DE"/>
              </w:rPr>
              <w:t>Verfremden:</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überarbeiten, verzerren, entstellen</w:t>
            </w:r>
          </w:p>
        </w:tc>
        <w:tc>
          <w:tcPr>
            <w:tcW w:w="2698" w:type="dxa"/>
          </w:tcPr>
          <w:p w:rsidR="0049307A"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Papiere und Pappe</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Farben und Sifte jeder Art</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textile Stoffe im weitesten Sinne</w:t>
            </w:r>
          </w:p>
        </w:tc>
        <w:tc>
          <w:tcPr>
            <w:tcW w:w="2556" w:type="dxa"/>
          </w:tcPr>
          <w:p w:rsidR="0049307A"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malen</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zeichnen</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drucken</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collagieren</w:t>
            </w:r>
          </w:p>
          <w:p w:rsidR="00594F34" w:rsidRPr="00470773" w:rsidRDefault="00594F34" w:rsidP="00B80125">
            <w:pPr>
              <w:pStyle w:val="Listenabsatz"/>
              <w:numPr>
                <w:ilvl w:val="0"/>
                <w:numId w:val="2"/>
              </w:numPr>
              <w:ind w:left="315" w:hanging="283"/>
              <w:rPr>
                <w:rFonts w:ascii="Arial" w:eastAsia="Arial Unicode MS" w:hAnsi="Arial" w:cs="Arial"/>
                <w:sz w:val="18"/>
                <w:szCs w:val="20"/>
                <w:lang w:eastAsia="de-DE"/>
              </w:rPr>
            </w:pPr>
            <w:r w:rsidRPr="00470773">
              <w:rPr>
                <w:rFonts w:ascii="Arial" w:eastAsia="Arial Unicode MS" w:hAnsi="Arial" w:cs="Arial"/>
                <w:sz w:val="18"/>
                <w:szCs w:val="20"/>
                <w:lang w:eastAsia="de-DE"/>
              </w:rPr>
              <w:t>Fotografieren und Arbeiten mit Video und digitalen Mitteln</w:t>
            </w:r>
          </w:p>
        </w:tc>
        <w:tc>
          <w:tcPr>
            <w:tcW w:w="3203" w:type="dxa"/>
            <w:tcMar>
              <w:top w:w="57" w:type="dxa"/>
              <w:bottom w:w="57" w:type="dxa"/>
            </w:tcMar>
          </w:tcPr>
          <w:p w:rsidR="0049307A" w:rsidRPr="00470773" w:rsidRDefault="00594F34"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Portrait</w:t>
            </w:r>
          </w:p>
          <w:p w:rsidR="00594F34" w:rsidRPr="00470773" w:rsidRDefault="00594F34"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5.-6. Klasse</w:t>
            </w:r>
          </w:p>
          <w:p w:rsidR="00594F34" w:rsidRPr="00470773" w:rsidRDefault="00594F34" w:rsidP="001F09CE">
            <w:pPr>
              <w:contextualSpacing/>
              <w:rPr>
                <w:rFonts w:ascii="Arial" w:eastAsia="Arial Unicode MS" w:hAnsi="Arial" w:cs="Arial"/>
                <w:sz w:val="18"/>
                <w:szCs w:val="20"/>
                <w:lang w:eastAsia="de-DE"/>
              </w:rPr>
            </w:pPr>
            <w:r w:rsidRPr="00470773">
              <w:rPr>
                <w:rFonts w:ascii="Arial" w:eastAsia="Arial Unicode MS" w:hAnsi="Arial" w:cs="Arial"/>
                <w:sz w:val="18"/>
                <w:szCs w:val="20"/>
                <w:lang w:eastAsia="de-DE"/>
              </w:rPr>
              <w:t>mögliche Künstler:</w:t>
            </w:r>
          </w:p>
          <w:p w:rsidR="00594F34" w:rsidRPr="00822E5A" w:rsidRDefault="00594F34" w:rsidP="001F09CE">
            <w:pPr>
              <w:contextualSpacing/>
              <w:rPr>
                <w:rFonts w:ascii="Arial" w:eastAsia="Arial Unicode MS" w:hAnsi="Arial" w:cs="Arial"/>
                <w:sz w:val="18"/>
                <w:szCs w:val="20"/>
                <w:lang w:eastAsia="de-DE"/>
              </w:rPr>
            </w:pPr>
            <w:r w:rsidRPr="00822E5A">
              <w:rPr>
                <w:rFonts w:ascii="Arial" w:eastAsia="Arial Unicode MS" w:hAnsi="Arial" w:cs="Arial"/>
                <w:sz w:val="18"/>
                <w:szCs w:val="20"/>
                <w:lang w:eastAsia="de-DE"/>
              </w:rPr>
              <w:t xml:space="preserve">Annie Leibovity, </w:t>
            </w:r>
            <w:r w:rsidR="00937791" w:rsidRPr="00822E5A">
              <w:rPr>
                <w:rFonts w:ascii="Arial" w:eastAsia="Arial Unicode MS" w:hAnsi="Arial" w:cs="Arial"/>
                <w:sz w:val="18"/>
                <w:szCs w:val="20"/>
                <w:lang w:eastAsia="de-DE"/>
              </w:rPr>
              <w:t xml:space="preserve">Cindy Sherman, </w:t>
            </w:r>
            <w:r w:rsidRPr="00822E5A">
              <w:rPr>
                <w:rFonts w:ascii="Arial" w:eastAsia="Arial Unicode MS" w:hAnsi="Arial" w:cs="Arial"/>
                <w:sz w:val="18"/>
                <w:szCs w:val="20"/>
                <w:lang w:eastAsia="de-DE"/>
              </w:rPr>
              <w:t xml:space="preserve">Frida </w:t>
            </w:r>
            <w:r w:rsidR="009B4AEF" w:rsidRPr="00822E5A">
              <w:rPr>
                <w:rFonts w:ascii="Arial" w:eastAsia="Arial Unicode MS" w:hAnsi="Arial" w:cs="Arial"/>
                <w:sz w:val="18"/>
                <w:szCs w:val="20"/>
                <w:lang w:eastAsia="de-DE"/>
              </w:rPr>
              <w:t>Kahlo, Robert Mapplethorpe</w:t>
            </w:r>
          </w:p>
        </w:tc>
      </w:tr>
    </w:tbl>
    <w:p w:rsidR="0049307A" w:rsidRPr="00822E5A" w:rsidRDefault="0049307A" w:rsidP="001F09CE">
      <w:pPr>
        <w:spacing w:after="0" w:line="240" w:lineRule="auto"/>
        <w:contextualSpacing/>
        <w:rPr>
          <w:rFonts w:ascii="Arial Unicode MS" w:eastAsia="Arial Unicode MS" w:hAnsi="Arial Unicode MS" w:cs="Arial Unicode MS"/>
          <w:sz w:val="32"/>
          <w:szCs w:val="32"/>
          <w:lang w:eastAsia="de-DE"/>
        </w:rPr>
      </w:pPr>
    </w:p>
    <w:p w:rsidR="003A62F2" w:rsidRPr="00822E5A" w:rsidRDefault="003A62F2" w:rsidP="001F09CE">
      <w:pPr>
        <w:spacing w:after="0" w:line="240" w:lineRule="auto"/>
        <w:contextualSpacing/>
        <w:rPr>
          <w:rFonts w:ascii="Arial Unicode MS" w:eastAsia="Arial Unicode MS" w:hAnsi="Arial Unicode MS" w:cs="Arial Unicode MS"/>
          <w:sz w:val="36"/>
          <w:szCs w:val="36"/>
          <w:lang w:eastAsia="de-DE"/>
        </w:rPr>
        <w:sectPr w:rsidR="003A62F2" w:rsidRPr="00822E5A" w:rsidSect="00470773">
          <w:headerReference w:type="default" r:id="rId10"/>
          <w:pgSz w:w="16838" w:h="11906" w:orient="landscape"/>
          <w:pgMar w:top="1417" w:right="1134" w:bottom="1134" w:left="1417" w:header="708" w:footer="708" w:gutter="0"/>
          <w:cols w:space="708"/>
          <w:docGrid w:linePitch="360"/>
        </w:sectPr>
      </w:pPr>
    </w:p>
    <w:p w:rsidR="0049307A" w:rsidRPr="00822E5A" w:rsidRDefault="0049307A" w:rsidP="001F09CE">
      <w:pPr>
        <w:spacing w:after="120" w:line="300" w:lineRule="exact"/>
        <w:rPr>
          <w:rFonts w:ascii="Arial" w:eastAsia="Arial Unicode MS" w:hAnsi="Arial" w:cs="Arial"/>
          <w:lang w:eastAsia="de-DE"/>
        </w:rPr>
      </w:pPr>
    </w:p>
    <w:p w:rsidR="005B41CD" w:rsidRPr="005B41CD" w:rsidRDefault="005B41CD" w:rsidP="00622897">
      <w:pPr>
        <w:pStyle w:val="Listenabsatz"/>
        <w:numPr>
          <w:ilvl w:val="0"/>
          <w:numId w:val="1"/>
        </w:numPr>
        <w:spacing w:before="240" w:after="120" w:line="300" w:lineRule="exact"/>
        <w:ind w:left="425" w:hanging="425"/>
        <w:contextualSpacing w:val="0"/>
        <w:rPr>
          <w:rFonts w:ascii="Arial" w:eastAsia="Arial Unicode MS" w:hAnsi="Arial" w:cs="Arial"/>
          <w:b/>
          <w:sz w:val="24"/>
          <w:lang w:eastAsia="de-DE"/>
        </w:rPr>
      </w:pPr>
      <w:r w:rsidRPr="005B41CD">
        <w:rPr>
          <w:rFonts w:ascii="Arial" w:eastAsia="Arial Unicode MS" w:hAnsi="Arial" w:cs="Arial"/>
          <w:b/>
          <w:sz w:val="24"/>
          <w:lang w:eastAsia="de-DE"/>
        </w:rPr>
        <w:t>Beurteilu</w:t>
      </w:r>
      <w:r w:rsidR="00622897">
        <w:rPr>
          <w:rFonts w:ascii="Arial" w:eastAsia="Arial Unicode MS" w:hAnsi="Arial" w:cs="Arial"/>
          <w:b/>
          <w:sz w:val="24"/>
          <w:lang w:eastAsia="de-DE"/>
        </w:rPr>
        <w:t>ngskriterien für das Fach Kunst</w:t>
      </w: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1. Arbeitsergebnis (fertige Ar</w:t>
      </w:r>
      <w:r w:rsidR="00622897">
        <w:rPr>
          <w:rFonts w:ascii="Arial" w:eastAsia="Arial Unicode MS" w:hAnsi="Arial" w:cs="Arial"/>
          <w:lang w:eastAsia="de-DE"/>
        </w:rPr>
        <w:t>beit), z.B.:</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Entsprechung Aufgabe – Ergebnis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fachspezifische Lernkontrollen (Wissenstests, Anwendung der Arbeitsweise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und Methoden)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Wettbewerbsergebnisse </w:t>
      </w:r>
      <w:r w:rsidRPr="005B41CD">
        <w:rPr>
          <w:rFonts w:ascii="Arial" w:eastAsia="Arial Unicode MS" w:hAnsi="Arial" w:cs="Arial" w:hint="eastAsia"/>
          <w:lang w:eastAsia="de-DE"/>
        </w:rPr>
        <w:t> </w:t>
      </w:r>
    </w:p>
    <w:p w:rsidR="00622897"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Präsentation unter Verwendung von Medien, Ergebnisse der Partnerarbeit bzw. Gruppenarbeit</w:t>
      </w:r>
      <w:r w:rsidRPr="005B41CD">
        <w:rPr>
          <w:rFonts w:ascii="Arial" w:eastAsia="Arial Unicode MS" w:hAnsi="Arial" w:cs="Arial" w:hint="eastAsia"/>
          <w:lang w:eastAsia="de-DE"/>
        </w:rPr>
        <w:t> </w:t>
      </w:r>
    </w:p>
    <w:p w:rsidR="00622897" w:rsidRPr="00622897" w:rsidRDefault="00622897" w:rsidP="00622897">
      <w:pPr>
        <w:spacing w:after="120" w:line="300" w:lineRule="exact"/>
        <w:ind w:left="357"/>
        <w:rPr>
          <w:rFonts w:ascii="Arial" w:eastAsia="Arial Unicode MS" w:hAnsi="Arial" w:cs="Arial"/>
          <w:lang w:eastAsia="de-DE"/>
        </w:rPr>
      </w:pP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2. Herstellungsprozess,</w:t>
      </w:r>
      <w:r w:rsidR="00622897">
        <w:rPr>
          <w:rFonts w:ascii="Arial" w:eastAsia="Arial Unicode MS" w:hAnsi="Arial" w:cs="Arial"/>
          <w:lang w:eastAsia="de-DE"/>
        </w:rPr>
        <w:t xml:space="preserve"> z.B.:</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Planung des Arbeitsablaufes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sachgerechter Umgang mit Material und Werkzeug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Herausarbeiten von Gestaltungsideen (Originalität)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Qualität der Gestaltung und Ausführung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Selbstständige Beschaffung von Informationen zum Thema (Material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mitbringen, Fragen stellen)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Sinnvolle Anwendung von Gestaltungsmitteln und Verfahren </w:t>
      </w:r>
      <w:r w:rsidRPr="005B41CD">
        <w:rPr>
          <w:rFonts w:ascii="Arial" w:eastAsia="Arial Unicode MS" w:hAnsi="Arial" w:cs="Arial" w:hint="eastAsia"/>
          <w:lang w:eastAsia="de-DE"/>
        </w:rPr>
        <w:t> </w:t>
      </w:r>
    </w:p>
    <w:p w:rsidR="00622897"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Misserfolge überwinden, Arbeit </w:t>
      </w:r>
      <w:r w:rsidR="00622897">
        <w:rPr>
          <w:rFonts w:ascii="Arial" w:eastAsia="Arial Unicode MS" w:hAnsi="Arial" w:cs="Arial"/>
          <w:lang w:eastAsia="de-DE"/>
        </w:rPr>
        <w:t>auch bei auftretenden Schwierig</w:t>
      </w:r>
      <w:r w:rsidRPr="005B41CD">
        <w:rPr>
          <w:rFonts w:ascii="Arial" w:eastAsia="Arial Unicode MS" w:hAnsi="Arial" w:cs="Arial"/>
          <w:lang w:eastAsia="de-DE"/>
        </w:rPr>
        <w:t xml:space="preserve">keiten bis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zum Ende weiterführen </w:t>
      </w:r>
    </w:p>
    <w:p w:rsidR="00622897" w:rsidRPr="00622897" w:rsidRDefault="00622897" w:rsidP="00622897">
      <w:pPr>
        <w:spacing w:after="120" w:line="300" w:lineRule="exact"/>
        <w:ind w:left="357"/>
        <w:rPr>
          <w:rFonts w:ascii="Arial" w:eastAsia="Arial Unicode MS" w:hAnsi="Arial" w:cs="Arial"/>
          <w:lang w:eastAsia="de-DE"/>
        </w:rPr>
      </w:pPr>
    </w:p>
    <w:p w:rsidR="005B41CD" w:rsidRPr="005B41CD" w:rsidRDefault="005B41CD" w:rsidP="001F09CE">
      <w:pPr>
        <w:spacing w:after="120" w:line="300" w:lineRule="exact"/>
        <w:rPr>
          <w:rFonts w:ascii="Arial" w:eastAsia="Arial Unicode MS" w:hAnsi="Arial" w:cs="Arial"/>
          <w:lang w:eastAsia="de-DE"/>
        </w:rPr>
      </w:pPr>
      <w:r w:rsidRPr="005B41CD">
        <w:rPr>
          <w:rFonts w:ascii="Arial" w:eastAsia="Arial Unicode MS" w:hAnsi="Arial" w:cs="Arial"/>
          <w:lang w:eastAsia="de-DE"/>
        </w:rPr>
        <w:t>3. Kommunikation /mündliche Leistungen</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sprachliche Äußerungen; Aussagekraft, Ausdruck, Themen-orientierung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zum Gestaltungsprozess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G</w:t>
      </w:r>
      <w:r w:rsidR="00622897">
        <w:rPr>
          <w:rFonts w:ascii="Arial" w:eastAsia="Arial Unicode MS" w:hAnsi="Arial" w:cs="Arial"/>
          <w:lang w:eastAsia="de-DE"/>
        </w:rPr>
        <w:t>r</w:t>
      </w:r>
      <w:r w:rsidRPr="005B41CD">
        <w:rPr>
          <w:rFonts w:ascii="Arial" w:eastAsia="Arial Unicode MS" w:hAnsi="Arial" w:cs="Arial"/>
          <w:lang w:eastAsia="de-DE"/>
        </w:rPr>
        <w:t xml:space="preserve">uppenarbeit: Ideenfindung und Qualität der Mitteilung an andere,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Impulse geben, </w:t>
      </w:r>
      <w:r w:rsidRPr="005B41CD">
        <w:rPr>
          <w:rFonts w:ascii="Arial" w:eastAsia="Arial Unicode MS" w:hAnsi="Arial" w:cs="Arial" w:hint="eastAsia"/>
          <w:lang w:eastAsia="de-DE"/>
        </w:rPr>
        <w:t> </w:t>
      </w:r>
      <w:r w:rsidRPr="005B41CD">
        <w:rPr>
          <w:rFonts w:ascii="Arial" w:eastAsia="Arial Unicode MS" w:hAnsi="Arial" w:cs="Arial"/>
          <w:lang w:eastAsia="de-DE"/>
        </w:rPr>
        <w:t xml:space="preserve">weitergehende Fragen stellen </w:t>
      </w:r>
      <w:r w:rsidRPr="005B41CD">
        <w:rPr>
          <w:rFonts w:ascii="Arial" w:eastAsia="Arial Unicode MS" w:hAnsi="Arial" w:cs="Arial" w:hint="eastAsia"/>
          <w:lang w:eastAsia="de-DE"/>
        </w:rPr>
        <w:t> </w:t>
      </w:r>
    </w:p>
    <w:p w:rsidR="005B41CD" w:rsidRP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Präsentation: Informationsweitergabe </w:t>
      </w:r>
      <w:r w:rsidRPr="005B41CD">
        <w:rPr>
          <w:rFonts w:ascii="Arial" w:eastAsia="Arial Unicode MS" w:hAnsi="Arial" w:cs="Arial" w:hint="eastAsia"/>
          <w:lang w:eastAsia="de-DE"/>
        </w:rPr>
        <w:t> </w:t>
      </w:r>
    </w:p>
    <w:p w:rsidR="005B41CD" w:rsidRDefault="005B41CD"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sidRPr="005B41CD">
        <w:rPr>
          <w:rFonts w:ascii="Arial" w:eastAsia="Arial Unicode MS" w:hAnsi="Arial" w:cs="Arial"/>
          <w:lang w:eastAsia="de-DE"/>
        </w:rPr>
        <w:t xml:space="preserve">Aufgeschlossenheit für neue Impulse </w:t>
      </w:r>
      <w:r w:rsidRPr="005B41CD">
        <w:rPr>
          <w:rFonts w:ascii="Arial" w:eastAsia="Arial Unicode MS" w:hAnsi="Arial" w:cs="Arial" w:hint="eastAsia"/>
          <w:lang w:eastAsia="de-DE"/>
        </w:rPr>
        <w:t> </w:t>
      </w:r>
    </w:p>
    <w:p w:rsidR="00622897" w:rsidRPr="00622897" w:rsidRDefault="00622897" w:rsidP="00622897">
      <w:pPr>
        <w:spacing w:after="120" w:line="300" w:lineRule="exact"/>
        <w:ind w:left="357"/>
        <w:rPr>
          <w:rFonts w:ascii="Arial" w:eastAsia="Arial Unicode MS" w:hAnsi="Arial" w:cs="Arial"/>
          <w:lang w:eastAsia="de-DE"/>
        </w:rPr>
      </w:pPr>
    </w:p>
    <w:p w:rsidR="00622897" w:rsidRDefault="00622897" w:rsidP="00622897">
      <w:pPr>
        <w:spacing w:after="120" w:line="300" w:lineRule="exact"/>
        <w:rPr>
          <w:rFonts w:ascii="Arial" w:eastAsia="Arial Unicode MS" w:hAnsi="Arial" w:cs="Arial"/>
          <w:lang w:eastAsia="de-DE"/>
        </w:rPr>
      </w:pPr>
      <w:r>
        <w:rPr>
          <w:rFonts w:ascii="Arial" w:eastAsia="Arial Unicode MS" w:hAnsi="Arial" w:cs="Arial"/>
          <w:lang w:eastAsia="de-DE"/>
        </w:rPr>
        <w:t>4. G</w:t>
      </w:r>
      <w:r w:rsidR="001242B8">
        <w:rPr>
          <w:rFonts w:ascii="Arial" w:eastAsia="Arial Unicode MS" w:hAnsi="Arial" w:cs="Arial"/>
          <w:lang w:eastAsia="de-DE"/>
        </w:rPr>
        <w:t>ewichtung</w:t>
      </w:r>
    </w:p>
    <w:p w:rsidR="005B41CD" w:rsidRPr="005B41CD" w:rsidRDefault="00622897"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Pr>
          <w:rFonts w:ascii="Arial" w:eastAsia="Arial Unicode MS" w:hAnsi="Arial" w:cs="Arial"/>
          <w:lang w:eastAsia="de-DE"/>
        </w:rPr>
        <w:t>d</w:t>
      </w:r>
      <w:r w:rsidR="005B41CD" w:rsidRPr="005B41CD">
        <w:rPr>
          <w:rFonts w:ascii="Arial" w:eastAsia="Arial Unicode MS" w:hAnsi="Arial" w:cs="Arial"/>
          <w:lang w:eastAsia="de-DE"/>
        </w:rPr>
        <w:t>er Bereich 1.</w:t>
      </w:r>
      <w:r>
        <w:rPr>
          <w:rFonts w:ascii="Arial" w:eastAsia="Arial Unicode MS" w:hAnsi="Arial" w:cs="Arial"/>
          <w:lang w:eastAsia="de-DE"/>
        </w:rPr>
        <w:t xml:space="preserve">: </w:t>
      </w:r>
      <w:r w:rsidR="005B41CD" w:rsidRPr="005B41CD">
        <w:rPr>
          <w:rFonts w:ascii="Arial" w:eastAsia="Arial Unicode MS" w:hAnsi="Arial" w:cs="Arial"/>
          <w:lang w:eastAsia="de-DE"/>
        </w:rPr>
        <w:t>66 % </w:t>
      </w:r>
    </w:p>
    <w:p w:rsidR="005B41CD" w:rsidRPr="005B41CD" w:rsidRDefault="00622897" w:rsidP="00622897">
      <w:pPr>
        <w:pStyle w:val="Listenabsatz"/>
        <w:numPr>
          <w:ilvl w:val="0"/>
          <w:numId w:val="6"/>
        </w:numPr>
        <w:spacing w:after="120" w:line="300" w:lineRule="exact"/>
        <w:ind w:left="714" w:hanging="357"/>
        <w:contextualSpacing w:val="0"/>
        <w:rPr>
          <w:rFonts w:ascii="Arial" w:eastAsia="Arial Unicode MS" w:hAnsi="Arial" w:cs="Arial"/>
          <w:lang w:eastAsia="de-DE"/>
        </w:rPr>
      </w:pPr>
      <w:r>
        <w:rPr>
          <w:rFonts w:ascii="Arial" w:eastAsia="Arial Unicode MS" w:hAnsi="Arial" w:cs="Arial"/>
          <w:lang w:eastAsia="de-DE"/>
        </w:rPr>
        <w:t>die Bereiche</w:t>
      </w:r>
      <w:r w:rsidR="005B41CD" w:rsidRPr="005B41CD">
        <w:rPr>
          <w:rFonts w:ascii="Arial" w:eastAsia="Arial Unicode MS" w:hAnsi="Arial" w:cs="Arial"/>
          <w:lang w:eastAsia="de-DE"/>
        </w:rPr>
        <w:t xml:space="preserve"> 2. und 3. zusammen</w:t>
      </w:r>
      <w:r>
        <w:rPr>
          <w:rFonts w:ascii="Arial" w:eastAsia="Arial Unicode MS" w:hAnsi="Arial" w:cs="Arial"/>
          <w:lang w:eastAsia="de-DE"/>
        </w:rPr>
        <w:t>:</w:t>
      </w:r>
      <w:r w:rsidR="005B41CD" w:rsidRPr="005B41CD">
        <w:rPr>
          <w:rFonts w:ascii="Arial" w:eastAsia="Arial Unicode MS" w:hAnsi="Arial" w:cs="Arial"/>
          <w:lang w:eastAsia="de-DE"/>
        </w:rPr>
        <w:t xml:space="preserve"> 3</w:t>
      </w:r>
      <w:r w:rsidR="00870747">
        <w:rPr>
          <w:rFonts w:ascii="Arial" w:eastAsia="Arial Unicode MS" w:hAnsi="Arial" w:cs="Arial"/>
          <w:lang w:eastAsia="de-DE"/>
        </w:rPr>
        <w:t>4</w:t>
      </w:r>
      <w:r w:rsidR="005B41CD" w:rsidRPr="005B41CD">
        <w:rPr>
          <w:rFonts w:ascii="Arial" w:eastAsia="Arial Unicode MS" w:hAnsi="Arial" w:cs="Arial"/>
          <w:lang w:eastAsia="de-DE"/>
        </w:rPr>
        <w:t xml:space="preserve"> % </w:t>
      </w:r>
      <w:r w:rsidR="005B41CD" w:rsidRPr="005B41CD">
        <w:rPr>
          <w:rFonts w:ascii="Arial" w:eastAsia="Arial Unicode MS" w:hAnsi="Arial" w:cs="Arial" w:hint="eastAsia"/>
          <w:lang w:eastAsia="de-DE"/>
        </w:rPr>
        <w:t> </w:t>
      </w:r>
    </w:p>
    <w:p w:rsidR="0065502C" w:rsidRPr="003A62F2" w:rsidRDefault="0065502C" w:rsidP="001F09CE">
      <w:pPr>
        <w:spacing w:after="120" w:line="300" w:lineRule="exact"/>
        <w:rPr>
          <w:rFonts w:ascii="Arial" w:hAnsi="Arial" w:cs="Arial"/>
        </w:rPr>
      </w:pPr>
    </w:p>
    <w:sectPr w:rsidR="0065502C" w:rsidRPr="003A62F2" w:rsidSect="003A62F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EB" w:rsidRDefault="002F78EB" w:rsidP="003A62F2">
      <w:pPr>
        <w:spacing w:after="0" w:line="240" w:lineRule="auto"/>
      </w:pPr>
      <w:r>
        <w:separator/>
      </w:r>
    </w:p>
  </w:endnote>
  <w:endnote w:type="continuationSeparator" w:id="0">
    <w:p w:rsidR="002F78EB" w:rsidRDefault="002F78EB" w:rsidP="003A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2992537"/>
      <w:docPartObj>
        <w:docPartGallery w:val="Page Numbers (Bottom of Page)"/>
        <w:docPartUnique/>
      </w:docPartObj>
    </w:sdtPr>
    <w:sdtEndPr/>
    <w:sdtContent>
      <w:p w:rsidR="003A62F2" w:rsidRPr="003A62F2" w:rsidRDefault="003A62F2" w:rsidP="003A62F2">
        <w:pPr>
          <w:pStyle w:val="Fuzeile"/>
          <w:pBdr>
            <w:top w:val="single" w:sz="4" w:space="1" w:color="auto"/>
          </w:pBdr>
          <w:jc w:val="right"/>
          <w:rPr>
            <w:rFonts w:ascii="Arial" w:hAnsi="Arial" w:cs="Arial"/>
            <w:sz w:val="16"/>
            <w:szCs w:val="16"/>
          </w:rPr>
        </w:pPr>
        <w:r w:rsidRPr="003A62F2">
          <w:rPr>
            <w:rFonts w:ascii="Arial" w:hAnsi="Arial" w:cs="Arial"/>
            <w:sz w:val="16"/>
            <w:szCs w:val="16"/>
          </w:rPr>
          <w:t xml:space="preserve">Seite | </w:t>
        </w:r>
        <w:r w:rsidRPr="003A62F2">
          <w:rPr>
            <w:rFonts w:ascii="Arial" w:hAnsi="Arial" w:cs="Arial"/>
            <w:sz w:val="16"/>
            <w:szCs w:val="16"/>
          </w:rPr>
          <w:fldChar w:fldCharType="begin"/>
        </w:r>
        <w:r w:rsidRPr="003A62F2">
          <w:rPr>
            <w:rFonts w:ascii="Arial" w:hAnsi="Arial" w:cs="Arial"/>
            <w:sz w:val="16"/>
            <w:szCs w:val="16"/>
          </w:rPr>
          <w:instrText>PAGE   \* MERGEFORMAT</w:instrText>
        </w:r>
        <w:r w:rsidRPr="003A62F2">
          <w:rPr>
            <w:rFonts w:ascii="Arial" w:hAnsi="Arial" w:cs="Arial"/>
            <w:sz w:val="16"/>
            <w:szCs w:val="16"/>
          </w:rPr>
          <w:fldChar w:fldCharType="separate"/>
        </w:r>
        <w:r w:rsidR="00822E5A">
          <w:rPr>
            <w:rFonts w:ascii="Arial" w:hAnsi="Arial" w:cs="Arial"/>
            <w:noProof/>
            <w:sz w:val="16"/>
            <w:szCs w:val="16"/>
          </w:rPr>
          <w:t>1</w:t>
        </w:r>
        <w:r w:rsidRPr="003A62F2">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EB" w:rsidRDefault="002F78EB" w:rsidP="003A62F2">
      <w:pPr>
        <w:spacing w:after="0" w:line="240" w:lineRule="auto"/>
      </w:pPr>
      <w:r>
        <w:separator/>
      </w:r>
    </w:p>
  </w:footnote>
  <w:footnote w:type="continuationSeparator" w:id="0">
    <w:p w:rsidR="002F78EB" w:rsidRDefault="002F78EB" w:rsidP="003A6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3A62F2" w:rsidTr="003A62F2">
      <w:tc>
        <w:tcPr>
          <w:tcW w:w="6096" w:type="dxa"/>
        </w:tcPr>
        <w:p w:rsidR="003A62F2" w:rsidRPr="003A62F2" w:rsidRDefault="003A62F2" w:rsidP="003A62F2">
          <w:pPr>
            <w:rPr>
              <w:rFonts w:ascii="Arial" w:eastAsia="Arial Unicode MS" w:hAnsi="Arial" w:cs="Arial"/>
              <w:color w:val="A6A6A6" w:themeColor="background1" w:themeShade="A6"/>
              <w:sz w:val="20"/>
              <w:lang w:eastAsia="de-DE"/>
            </w:rPr>
          </w:pPr>
          <w:r w:rsidRPr="005B41CD">
            <w:rPr>
              <w:rFonts w:ascii="Arial" w:eastAsia="Arial Unicode MS" w:hAnsi="Arial" w:cs="Arial"/>
              <w:color w:val="A6A6A6" w:themeColor="background1" w:themeShade="A6"/>
              <w:sz w:val="20"/>
              <w:lang w:eastAsia="de-DE"/>
            </w:rPr>
            <w:t>Schuleigenes Curriculum f</w:t>
          </w:r>
          <w:r w:rsidRPr="003A62F2">
            <w:rPr>
              <w:rFonts w:ascii="Arial" w:eastAsia="Arial Unicode MS" w:hAnsi="Arial" w:cs="Arial"/>
              <w:color w:val="A6A6A6" w:themeColor="background1" w:themeShade="A6"/>
              <w:sz w:val="20"/>
              <w:lang w:eastAsia="de-DE"/>
            </w:rPr>
            <w:t>ür die Mierendorff-Grundschule</w:t>
          </w:r>
          <w:r w:rsidRPr="003A62F2">
            <w:rPr>
              <w:rFonts w:ascii="Arial" w:eastAsia="Arial Unicode MS" w:hAnsi="Arial" w:cs="Arial"/>
              <w:color w:val="A6A6A6" w:themeColor="background1" w:themeShade="A6"/>
              <w:sz w:val="20"/>
              <w:lang w:eastAsia="de-DE"/>
            </w:rPr>
            <w:br/>
          </w:r>
          <w:r w:rsidRPr="005B41CD">
            <w:rPr>
              <w:rFonts w:ascii="Arial" w:eastAsia="Arial Unicode MS" w:hAnsi="Arial" w:cs="Arial"/>
              <w:color w:val="A6A6A6" w:themeColor="background1" w:themeShade="A6"/>
              <w:sz w:val="20"/>
              <w:lang w:eastAsia="de-DE"/>
            </w:rPr>
            <w:t>Schuljahrgänge 1-6 im Fach Kunst</w:t>
          </w:r>
        </w:p>
      </w:tc>
      <w:tc>
        <w:tcPr>
          <w:tcW w:w="2976" w:type="dxa"/>
        </w:tcPr>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Fachbereichsleitung Kunst</w:t>
          </w:r>
        </w:p>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Markus Wenzel</w:t>
          </w:r>
        </w:p>
      </w:tc>
    </w:tr>
  </w:tbl>
  <w:p w:rsidR="003A62F2" w:rsidRDefault="003A62F2" w:rsidP="003A62F2">
    <w:pPr>
      <w:pStyle w:val="Kopfzeil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3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8221"/>
    </w:tblGrid>
    <w:tr w:rsidR="003A62F2" w:rsidTr="003A62F2">
      <w:tc>
        <w:tcPr>
          <w:tcW w:w="6096" w:type="dxa"/>
        </w:tcPr>
        <w:p w:rsidR="003A62F2" w:rsidRPr="003A62F2" w:rsidRDefault="003A62F2" w:rsidP="003A62F2">
          <w:pPr>
            <w:rPr>
              <w:rFonts w:ascii="Arial" w:eastAsia="Arial Unicode MS" w:hAnsi="Arial" w:cs="Arial"/>
              <w:color w:val="A6A6A6" w:themeColor="background1" w:themeShade="A6"/>
              <w:sz w:val="20"/>
              <w:lang w:eastAsia="de-DE"/>
            </w:rPr>
          </w:pPr>
          <w:r w:rsidRPr="005B41CD">
            <w:rPr>
              <w:rFonts w:ascii="Arial" w:eastAsia="Arial Unicode MS" w:hAnsi="Arial" w:cs="Arial"/>
              <w:color w:val="A6A6A6" w:themeColor="background1" w:themeShade="A6"/>
              <w:sz w:val="20"/>
              <w:lang w:eastAsia="de-DE"/>
            </w:rPr>
            <w:t>Schuleigenes Curriculum f</w:t>
          </w:r>
          <w:r w:rsidRPr="003A62F2">
            <w:rPr>
              <w:rFonts w:ascii="Arial" w:eastAsia="Arial Unicode MS" w:hAnsi="Arial" w:cs="Arial"/>
              <w:color w:val="A6A6A6" w:themeColor="background1" w:themeShade="A6"/>
              <w:sz w:val="20"/>
              <w:lang w:eastAsia="de-DE"/>
            </w:rPr>
            <w:t>ür die Mierendorff-Grundschule</w:t>
          </w:r>
          <w:r w:rsidRPr="003A62F2">
            <w:rPr>
              <w:rFonts w:ascii="Arial" w:eastAsia="Arial Unicode MS" w:hAnsi="Arial" w:cs="Arial"/>
              <w:color w:val="A6A6A6" w:themeColor="background1" w:themeShade="A6"/>
              <w:sz w:val="20"/>
              <w:lang w:eastAsia="de-DE"/>
            </w:rPr>
            <w:br/>
          </w:r>
          <w:r w:rsidRPr="005B41CD">
            <w:rPr>
              <w:rFonts w:ascii="Arial" w:eastAsia="Arial Unicode MS" w:hAnsi="Arial" w:cs="Arial"/>
              <w:color w:val="A6A6A6" w:themeColor="background1" w:themeShade="A6"/>
              <w:sz w:val="20"/>
              <w:lang w:eastAsia="de-DE"/>
            </w:rPr>
            <w:t>Schuljahrgänge 1-6 im Fach Kunst</w:t>
          </w:r>
        </w:p>
      </w:tc>
      <w:tc>
        <w:tcPr>
          <w:tcW w:w="8221" w:type="dxa"/>
        </w:tcPr>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Fachbereichsleitung Kunst</w:t>
          </w:r>
        </w:p>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Markus Wenzel</w:t>
          </w:r>
        </w:p>
      </w:tc>
    </w:tr>
  </w:tbl>
  <w:p w:rsidR="003A62F2" w:rsidRDefault="003A62F2" w:rsidP="003A62F2">
    <w:pPr>
      <w:pStyle w:val="Kopfzeile"/>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6"/>
    </w:tblGrid>
    <w:tr w:rsidR="003A62F2" w:rsidTr="003A62F2">
      <w:tc>
        <w:tcPr>
          <w:tcW w:w="6096" w:type="dxa"/>
        </w:tcPr>
        <w:p w:rsidR="003A62F2" w:rsidRPr="003A62F2" w:rsidRDefault="003A62F2" w:rsidP="003A62F2">
          <w:pPr>
            <w:rPr>
              <w:rFonts w:ascii="Arial" w:eastAsia="Arial Unicode MS" w:hAnsi="Arial" w:cs="Arial"/>
              <w:color w:val="A6A6A6" w:themeColor="background1" w:themeShade="A6"/>
              <w:sz w:val="20"/>
              <w:lang w:eastAsia="de-DE"/>
            </w:rPr>
          </w:pPr>
          <w:r w:rsidRPr="005B41CD">
            <w:rPr>
              <w:rFonts w:ascii="Arial" w:eastAsia="Arial Unicode MS" w:hAnsi="Arial" w:cs="Arial"/>
              <w:color w:val="A6A6A6" w:themeColor="background1" w:themeShade="A6"/>
              <w:sz w:val="20"/>
              <w:lang w:eastAsia="de-DE"/>
            </w:rPr>
            <w:t>Schuleigenes Curriculum f</w:t>
          </w:r>
          <w:r w:rsidRPr="003A62F2">
            <w:rPr>
              <w:rFonts w:ascii="Arial" w:eastAsia="Arial Unicode MS" w:hAnsi="Arial" w:cs="Arial"/>
              <w:color w:val="A6A6A6" w:themeColor="background1" w:themeShade="A6"/>
              <w:sz w:val="20"/>
              <w:lang w:eastAsia="de-DE"/>
            </w:rPr>
            <w:t>ür die Mierendorff-Grundschule</w:t>
          </w:r>
          <w:r w:rsidRPr="003A62F2">
            <w:rPr>
              <w:rFonts w:ascii="Arial" w:eastAsia="Arial Unicode MS" w:hAnsi="Arial" w:cs="Arial"/>
              <w:color w:val="A6A6A6" w:themeColor="background1" w:themeShade="A6"/>
              <w:sz w:val="20"/>
              <w:lang w:eastAsia="de-DE"/>
            </w:rPr>
            <w:br/>
          </w:r>
          <w:r w:rsidRPr="005B41CD">
            <w:rPr>
              <w:rFonts w:ascii="Arial" w:eastAsia="Arial Unicode MS" w:hAnsi="Arial" w:cs="Arial"/>
              <w:color w:val="A6A6A6" w:themeColor="background1" w:themeShade="A6"/>
              <w:sz w:val="20"/>
              <w:lang w:eastAsia="de-DE"/>
            </w:rPr>
            <w:t>Schuljahrgänge 1-6 im Fach Kunst</w:t>
          </w:r>
        </w:p>
      </w:tc>
      <w:tc>
        <w:tcPr>
          <w:tcW w:w="2976" w:type="dxa"/>
        </w:tcPr>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Fachbereichsleitung Kunst</w:t>
          </w:r>
        </w:p>
        <w:p w:rsidR="003A62F2" w:rsidRPr="003A62F2" w:rsidRDefault="003A62F2" w:rsidP="003A62F2">
          <w:pPr>
            <w:tabs>
              <w:tab w:val="right" w:pos="9072"/>
            </w:tabs>
            <w:jc w:val="right"/>
            <w:rPr>
              <w:rFonts w:ascii="Arial" w:eastAsia="Arial Unicode MS" w:hAnsi="Arial" w:cs="Arial"/>
              <w:color w:val="A6A6A6" w:themeColor="background1" w:themeShade="A6"/>
              <w:sz w:val="20"/>
              <w:lang w:eastAsia="de-DE"/>
            </w:rPr>
          </w:pPr>
          <w:r w:rsidRPr="003A62F2">
            <w:rPr>
              <w:rFonts w:ascii="Arial" w:eastAsia="Arial Unicode MS" w:hAnsi="Arial" w:cs="Arial"/>
              <w:color w:val="A6A6A6" w:themeColor="background1" w:themeShade="A6"/>
              <w:sz w:val="20"/>
              <w:lang w:eastAsia="de-DE"/>
            </w:rPr>
            <w:t>Markus Wenzel</w:t>
          </w:r>
        </w:p>
      </w:tc>
    </w:tr>
  </w:tbl>
  <w:p w:rsidR="003A62F2" w:rsidRDefault="003A62F2" w:rsidP="003A62F2">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3064"/>
    <w:multiLevelType w:val="hybridMultilevel"/>
    <w:tmpl w:val="B5F89BCE"/>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13480"/>
    <w:multiLevelType w:val="hybridMultilevel"/>
    <w:tmpl w:val="2E04D4A0"/>
    <w:lvl w:ilvl="0" w:tplc="A49EAE88">
      <w:start w:val="1"/>
      <w:numFmt w:val="decimal"/>
      <w:lvlText w:val="(%1."/>
      <w:lvlJc w:val="left"/>
      <w:pPr>
        <w:ind w:left="1080" w:hanging="72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020E3F"/>
    <w:multiLevelType w:val="hybridMultilevel"/>
    <w:tmpl w:val="ABDCC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AC70D2"/>
    <w:multiLevelType w:val="hybridMultilevel"/>
    <w:tmpl w:val="EB98BD1A"/>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A7A53"/>
    <w:multiLevelType w:val="hybridMultilevel"/>
    <w:tmpl w:val="07AEE0CE"/>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9A631F"/>
    <w:multiLevelType w:val="hybridMultilevel"/>
    <w:tmpl w:val="F5BE0A86"/>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F7217F"/>
    <w:multiLevelType w:val="hybridMultilevel"/>
    <w:tmpl w:val="851ACBF2"/>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A6405D"/>
    <w:multiLevelType w:val="hybridMultilevel"/>
    <w:tmpl w:val="D7AA42F2"/>
    <w:lvl w:ilvl="0" w:tplc="1CDA24A8">
      <w:start w:val="2"/>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F1AC0"/>
    <w:multiLevelType w:val="hybridMultilevel"/>
    <w:tmpl w:val="2E9EB91A"/>
    <w:lvl w:ilvl="0" w:tplc="7B3C5272">
      <w:start w:val="6"/>
      <w:numFmt w:val="decimal"/>
      <w:lvlText w:val="%1."/>
      <w:lvlJc w:val="left"/>
      <w:pPr>
        <w:ind w:left="1080" w:hanging="360"/>
      </w:pPr>
      <w:rPr>
        <w:rFonts w:hint="eastAsia"/>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CD"/>
    <w:rsid w:val="000436E2"/>
    <w:rsid w:val="000671F2"/>
    <w:rsid w:val="001242B8"/>
    <w:rsid w:val="001F09CE"/>
    <w:rsid w:val="00264EEC"/>
    <w:rsid w:val="00295C58"/>
    <w:rsid w:val="002B052B"/>
    <w:rsid w:val="002B58EE"/>
    <w:rsid w:val="002F78EB"/>
    <w:rsid w:val="003A62F2"/>
    <w:rsid w:val="00446253"/>
    <w:rsid w:val="00470773"/>
    <w:rsid w:val="0049307A"/>
    <w:rsid w:val="00594F34"/>
    <w:rsid w:val="005B41CD"/>
    <w:rsid w:val="00622897"/>
    <w:rsid w:val="0065502C"/>
    <w:rsid w:val="007946CD"/>
    <w:rsid w:val="007A4D00"/>
    <w:rsid w:val="00822E5A"/>
    <w:rsid w:val="00870747"/>
    <w:rsid w:val="00886DBC"/>
    <w:rsid w:val="008971C9"/>
    <w:rsid w:val="00937791"/>
    <w:rsid w:val="009B4AEF"/>
    <w:rsid w:val="00B80125"/>
    <w:rsid w:val="00DB5188"/>
    <w:rsid w:val="00EE56DF"/>
    <w:rsid w:val="00EF02B2"/>
    <w:rsid w:val="00F63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D7A45-5295-40A4-8689-218E1F9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5B41CD"/>
  </w:style>
  <w:style w:type="paragraph" w:styleId="Listenabsatz">
    <w:name w:val="List Paragraph"/>
    <w:basedOn w:val="Standard"/>
    <w:uiPriority w:val="34"/>
    <w:qFormat/>
    <w:rsid w:val="005B41CD"/>
    <w:pPr>
      <w:ind w:left="720"/>
      <w:contextualSpacing/>
    </w:pPr>
  </w:style>
  <w:style w:type="table" w:styleId="Tabellenraster">
    <w:name w:val="Table Grid"/>
    <w:basedOn w:val="NormaleTabelle"/>
    <w:uiPriority w:val="59"/>
    <w:rsid w:val="0049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62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62F2"/>
  </w:style>
  <w:style w:type="paragraph" w:styleId="Fuzeile">
    <w:name w:val="footer"/>
    <w:basedOn w:val="Standard"/>
    <w:link w:val="FuzeileZchn"/>
    <w:uiPriority w:val="99"/>
    <w:unhideWhenUsed/>
    <w:rsid w:val="003A62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62F2"/>
  </w:style>
  <w:style w:type="paragraph" w:styleId="Sprechblasentext">
    <w:name w:val="Balloon Text"/>
    <w:basedOn w:val="Standard"/>
    <w:link w:val="SprechblasentextZchn"/>
    <w:uiPriority w:val="99"/>
    <w:semiHidden/>
    <w:unhideWhenUsed/>
    <w:rsid w:val="003A62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8278">
      <w:bodyDiv w:val="1"/>
      <w:marLeft w:val="0"/>
      <w:marRight w:val="0"/>
      <w:marTop w:val="0"/>
      <w:marBottom w:val="0"/>
      <w:divBdr>
        <w:top w:val="none" w:sz="0" w:space="0" w:color="auto"/>
        <w:left w:val="none" w:sz="0" w:space="0" w:color="auto"/>
        <w:bottom w:val="none" w:sz="0" w:space="0" w:color="auto"/>
        <w:right w:val="none" w:sz="0" w:space="0" w:color="auto"/>
      </w:divBdr>
      <w:divsChild>
        <w:div w:id="2102556836">
          <w:marLeft w:val="0"/>
          <w:marRight w:val="0"/>
          <w:marTop w:val="0"/>
          <w:marBottom w:val="0"/>
          <w:divBdr>
            <w:top w:val="none" w:sz="0" w:space="0" w:color="auto"/>
            <w:left w:val="none" w:sz="0" w:space="0" w:color="auto"/>
            <w:bottom w:val="none" w:sz="0" w:space="0" w:color="auto"/>
            <w:right w:val="none" w:sz="0" w:space="0" w:color="auto"/>
          </w:divBdr>
          <w:divsChild>
            <w:div w:id="228922059">
              <w:marLeft w:val="0"/>
              <w:marRight w:val="0"/>
              <w:marTop w:val="0"/>
              <w:marBottom w:val="0"/>
              <w:divBdr>
                <w:top w:val="none" w:sz="0" w:space="0" w:color="auto"/>
                <w:left w:val="none" w:sz="0" w:space="0" w:color="auto"/>
                <w:bottom w:val="none" w:sz="0" w:space="0" w:color="auto"/>
                <w:right w:val="none" w:sz="0" w:space="0" w:color="auto"/>
              </w:divBdr>
              <w:divsChild>
                <w:div w:id="1763984989">
                  <w:marLeft w:val="0"/>
                  <w:marRight w:val="0"/>
                  <w:marTop w:val="0"/>
                  <w:marBottom w:val="0"/>
                  <w:divBdr>
                    <w:top w:val="none" w:sz="0" w:space="0" w:color="auto"/>
                    <w:left w:val="none" w:sz="0" w:space="0" w:color="auto"/>
                    <w:bottom w:val="none" w:sz="0" w:space="0" w:color="auto"/>
                    <w:right w:val="none" w:sz="0" w:space="0" w:color="auto"/>
                  </w:divBdr>
                </w:div>
                <w:div w:id="154036869">
                  <w:marLeft w:val="0"/>
                  <w:marRight w:val="0"/>
                  <w:marTop w:val="0"/>
                  <w:marBottom w:val="0"/>
                  <w:divBdr>
                    <w:top w:val="none" w:sz="0" w:space="0" w:color="auto"/>
                    <w:left w:val="none" w:sz="0" w:space="0" w:color="auto"/>
                    <w:bottom w:val="none" w:sz="0" w:space="0" w:color="auto"/>
                    <w:right w:val="none" w:sz="0" w:space="0" w:color="auto"/>
                  </w:divBdr>
                </w:div>
                <w:div w:id="415715836">
                  <w:marLeft w:val="0"/>
                  <w:marRight w:val="0"/>
                  <w:marTop w:val="0"/>
                  <w:marBottom w:val="0"/>
                  <w:divBdr>
                    <w:top w:val="none" w:sz="0" w:space="0" w:color="auto"/>
                    <w:left w:val="none" w:sz="0" w:space="0" w:color="auto"/>
                    <w:bottom w:val="none" w:sz="0" w:space="0" w:color="auto"/>
                    <w:right w:val="none" w:sz="0" w:space="0" w:color="auto"/>
                  </w:divBdr>
                </w:div>
                <w:div w:id="1276330370">
                  <w:marLeft w:val="0"/>
                  <w:marRight w:val="0"/>
                  <w:marTop w:val="0"/>
                  <w:marBottom w:val="0"/>
                  <w:divBdr>
                    <w:top w:val="none" w:sz="0" w:space="0" w:color="auto"/>
                    <w:left w:val="none" w:sz="0" w:space="0" w:color="auto"/>
                    <w:bottom w:val="none" w:sz="0" w:space="0" w:color="auto"/>
                    <w:right w:val="none" w:sz="0" w:space="0" w:color="auto"/>
                  </w:divBdr>
                </w:div>
                <w:div w:id="1060983073">
                  <w:marLeft w:val="0"/>
                  <w:marRight w:val="0"/>
                  <w:marTop w:val="0"/>
                  <w:marBottom w:val="0"/>
                  <w:divBdr>
                    <w:top w:val="none" w:sz="0" w:space="0" w:color="auto"/>
                    <w:left w:val="none" w:sz="0" w:space="0" w:color="auto"/>
                    <w:bottom w:val="none" w:sz="0" w:space="0" w:color="auto"/>
                    <w:right w:val="none" w:sz="0" w:space="0" w:color="auto"/>
                  </w:divBdr>
                </w:div>
                <w:div w:id="1889368002">
                  <w:marLeft w:val="0"/>
                  <w:marRight w:val="0"/>
                  <w:marTop w:val="0"/>
                  <w:marBottom w:val="0"/>
                  <w:divBdr>
                    <w:top w:val="none" w:sz="0" w:space="0" w:color="auto"/>
                    <w:left w:val="none" w:sz="0" w:space="0" w:color="auto"/>
                    <w:bottom w:val="none" w:sz="0" w:space="0" w:color="auto"/>
                    <w:right w:val="none" w:sz="0" w:space="0" w:color="auto"/>
                  </w:divBdr>
                </w:div>
                <w:div w:id="85422039">
                  <w:marLeft w:val="0"/>
                  <w:marRight w:val="0"/>
                  <w:marTop w:val="0"/>
                  <w:marBottom w:val="0"/>
                  <w:divBdr>
                    <w:top w:val="none" w:sz="0" w:space="0" w:color="auto"/>
                    <w:left w:val="none" w:sz="0" w:space="0" w:color="auto"/>
                    <w:bottom w:val="none" w:sz="0" w:space="0" w:color="auto"/>
                    <w:right w:val="none" w:sz="0" w:space="0" w:color="auto"/>
                  </w:divBdr>
                </w:div>
                <w:div w:id="1187791504">
                  <w:marLeft w:val="0"/>
                  <w:marRight w:val="0"/>
                  <w:marTop w:val="0"/>
                  <w:marBottom w:val="0"/>
                  <w:divBdr>
                    <w:top w:val="none" w:sz="0" w:space="0" w:color="auto"/>
                    <w:left w:val="none" w:sz="0" w:space="0" w:color="auto"/>
                    <w:bottom w:val="none" w:sz="0" w:space="0" w:color="auto"/>
                    <w:right w:val="none" w:sz="0" w:space="0" w:color="auto"/>
                  </w:divBdr>
                </w:div>
                <w:div w:id="725375719">
                  <w:marLeft w:val="0"/>
                  <w:marRight w:val="0"/>
                  <w:marTop w:val="0"/>
                  <w:marBottom w:val="0"/>
                  <w:divBdr>
                    <w:top w:val="none" w:sz="0" w:space="0" w:color="auto"/>
                    <w:left w:val="none" w:sz="0" w:space="0" w:color="auto"/>
                    <w:bottom w:val="none" w:sz="0" w:space="0" w:color="auto"/>
                    <w:right w:val="none" w:sz="0" w:space="0" w:color="auto"/>
                  </w:divBdr>
                </w:div>
                <w:div w:id="2057772279">
                  <w:marLeft w:val="0"/>
                  <w:marRight w:val="0"/>
                  <w:marTop w:val="0"/>
                  <w:marBottom w:val="0"/>
                  <w:divBdr>
                    <w:top w:val="none" w:sz="0" w:space="0" w:color="auto"/>
                    <w:left w:val="none" w:sz="0" w:space="0" w:color="auto"/>
                    <w:bottom w:val="none" w:sz="0" w:space="0" w:color="auto"/>
                    <w:right w:val="none" w:sz="0" w:space="0" w:color="auto"/>
                  </w:divBdr>
                </w:div>
                <w:div w:id="1100761174">
                  <w:marLeft w:val="0"/>
                  <w:marRight w:val="0"/>
                  <w:marTop w:val="0"/>
                  <w:marBottom w:val="0"/>
                  <w:divBdr>
                    <w:top w:val="none" w:sz="0" w:space="0" w:color="auto"/>
                    <w:left w:val="none" w:sz="0" w:space="0" w:color="auto"/>
                    <w:bottom w:val="none" w:sz="0" w:space="0" w:color="auto"/>
                    <w:right w:val="none" w:sz="0" w:space="0" w:color="auto"/>
                  </w:divBdr>
                </w:div>
                <w:div w:id="390033621">
                  <w:marLeft w:val="0"/>
                  <w:marRight w:val="0"/>
                  <w:marTop w:val="0"/>
                  <w:marBottom w:val="0"/>
                  <w:divBdr>
                    <w:top w:val="none" w:sz="0" w:space="0" w:color="auto"/>
                    <w:left w:val="none" w:sz="0" w:space="0" w:color="auto"/>
                    <w:bottom w:val="none" w:sz="0" w:space="0" w:color="auto"/>
                    <w:right w:val="none" w:sz="0" w:space="0" w:color="auto"/>
                  </w:divBdr>
                </w:div>
                <w:div w:id="882056816">
                  <w:marLeft w:val="0"/>
                  <w:marRight w:val="0"/>
                  <w:marTop w:val="0"/>
                  <w:marBottom w:val="0"/>
                  <w:divBdr>
                    <w:top w:val="none" w:sz="0" w:space="0" w:color="auto"/>
                    <w:left w:val="none" w:sz="0" w:space="0" w:color="auto"/>
                    <w:bottom w:val="none" w:sz="0" w:space="0" w:color="auto"/>
                    <w:right w:val="none" w:sz="0" w:space="0" w:color="auto"/>
                  </w:divBdr>
                </w:div>
                <w:div w:id="839346021">
                  <w:marLeft w:val="0"/>
                  <w:marRight w:val="0"/>
                  <w:marTop w:val="0"/>
                  <w:marBottom w:val="0"/>
                  <w:divBdr>
                    <w:top w:val="none" w:sz="0" w:space="0" w:color="auto"/>
                    <w:left w:val="none" w:sz="0" w:space="0" w:color="auto"/>
                    <w:bottom w:val="none" w:sz="0" w:space="0" w:color="auto"/>
                    <w:right w:val="none" w:sz="0" w:space="0" w:color="auto"/>
                  </w:divBdr>
                </w:div>
                <w:div w:id="1036544076">
                  <w:marLeft w:val="0"/>
                  <w:marRight w:val="0"/>
                  <w:marTop w:val="0"/>
                  <w:marBottom w:val="0"/>
                  <w:divBdr>
                    <w:top w:val="none" w:sz="0" w:space="0" w:color="auto"/>
                    <w:left w:val="none" w:sz="0" w:space="0" w:color="auto"/>
                    <w:bottom w:val="none" w:sz="0" w:space="0" w:color="auto"/>
                    <w:right w:val="none" w:sz="0" w:space="0" w:color="auto"/>
                  </w:divBdr>
                </w:div>
                <w:div w:id="1388794280">
                  <w:marLeft w:val="0"/>
                  <w:marRight w:val="0"/>
                  <w:marTop w:val="0"/>
                  <w:marBottom w:val="0"/>
                  <w:divBdr>
                    <w:top w:val="none" w:sz="0" w:space="0" w:color="auto"/>
                    <w:left w:val="none" w:sz="0" w:space="0" w:color="auto"/>
                    <w:bottom w:val="none" w:sz="0" w:space="0" w:color="auto"/>
                    <w:right w:val="none" w:sz="0" w:space="0" w:color="auto"/>
                  </w:divBdr>
                </w:div>
                <w:div w:id="901214217">
                  <w:marLeft w:val="0"/>
                  <w:marRight w:val="0"/>
                  <w:marTop w:val="0"/>
                  <w:marBottom w:val="0"/>
                  <w:divBdr>
                    <w:top w:val="none" w:sz="0" w:space="0" w:color="auto"/>
                    <w:left w:val="none" w:sz="0" w:space="0" w:color="auto"/>
                    <w:bottom w:val="none" w:sz="0" w:space="0" w:color="auto"/>
                    <w:right w:val="none" w:sz="0" w:space="0" w:color="auto"/>
                  </w:divBdr>
                </w:div>
                <w:div w:id="994993184">
                  <w:marLeft w:val="0"/>
                  <w:marRight w:val="0"/>
                  <w:marTop w:val="0"/>
                  <w:marBottom w:val="0"/>
                  <w:divBdr>
                    <w:top w:val="none" w:sz="0" w:space="0" w:color="auto"/>
                    <w:left w:val="none" w:sz="0" w:space="0" w:color="auto"/>
                    <w:bottom w:val="none" w:sz="0" w:space="0" w:color="auto"/>
                    <w:right w:val="none" w:sz="0" w:space="0" w:color="auto"/>
                  </w:divBdr>
                </w:div>
                <w:div w:id="1051422253">
                  <w:marLeft w:val="0"/>
                  <w:marRight w:val="0"/>
                  <w:marTop w:val="0"/>
                  <w:marBottom w:val="0"/>
                  <w:divBdr>
                    <w:top w:val="none" w:sz="0" w:space="0" w:color="auto"/>
                    <w:left w:val="none" w:sz="0" w:space="0" w:color="auto"/>
                    <w:bottom w:val="none" w:sz="0" w:space="0" w:color="auto"/>
                    <w:right w:val="none" w:sz="0" w:space="0" w:color="auto"/>
                  </w:divBdr>
                </w:div>
                <w:div w:id="1490318516">
                  <w:marLeft w:val="0"/>
                  <w:marRight w:val="0"/>
                  <w:marTop w:val="0"/>
                  <w:marBottom w:val="0"/>
                  <w:divBdr>
                    <w:top w:val="none" w:sz="0" w:space="0" w:color="auto"/>
                    <w:left w:val="none" w:sz="0" w:space="0" w:color="auto"/>
                    <w:bottom w:val="none" w:sz="0" w:space="0" w:color="auto"/>
                    <w:right w:val="none" w:sz="0" w:space="0" w:color="auto"/>
                  </w:divBdr>
                </w:div>
                <w:div w:id="1041394212">
                  <w:marLeft w:val="0"/>
                  <w:marRight w:val="0"/>
                  <w:marTop w:val="0"/>
                  <w:marBottom w:val="0"/>
                  <w:divBdr>
                    <w:top w:val="none" w:sz="0" w:space="0" w:color="auto"/>
                    <w:left w:val="none" w:sz="0" w:space="0" w:color="auto"/>
                    <w:bottom w:val="none" w:sz="0" w:space="0" w:color="auto"/>
                    <w:right w:val="none" w:sz="0" w:space="0" w:color="auto"/>
                  </w:divBdr>
                </w:div>
                <w:div w:id="399058690">
                  <w:marLeft w:val="0"/>
                  <w:marRight w:val="0"/>
                  <w:marTop w:val="0"/>
                  <w:marBottom w:val="0"/>
                  <w:divBdr>
                    <w:top w:val="none" w:sz="0" w:space="0" w:color="auto"/>
                    <w:left w:val="none" w:sz="0" w:space="0" w:color="auto"/>
                    <w:bottom w:val="none" w:sz="0" w:space="0" w:color="auto"/>
                    <w:right w:val="none" w:sz="0" w:space="0" w:color="auto"/>
                  </w:divBdr>
                </w:div>
                <w:div w:id="1515014">
                  <w:marLeft w:val="0"/>
                  <w:marRight w:val="0"/>
                  <w:marTop w:val="0"/>
                  <w:marBottom w:val="0"/>
                  <w:divBdr>
                    <w:top w:val="none" w:sz="0" w:space="0" w:color="auto"/>
                    <w:left w:val="none" w:sz="0" w:space="0" w:color="auto"/>
                    <w:bottom w:val="none" w:sz="0" w:space="0" w:color="auto"/>
                    <w:right w:val="none" w:sz="0" w:space="0" w:color="auto"/>
                  </w:divBdr>
                </w:div>
                <w:div w:id="1346975940">
                  <w:marLeft w:val="0"/>
                  <w:marRight w:val="0"/>
                  <w:marTop w:val="0"/>
                  <w:marBottom w:val="0"/>
                  <w:divBdr>
                    <w:top w:val="none" w:sz="0" w:space="0" w:color="auto"/>
                    <w:left w:val="none" w:sz="0" w:space="0" w:color="auto"/>
                    <w:bottom w:val="none" w:sz="0" w:space="0" w:color="auto"/>
                    <w:right w:val="none" w:sz="0" w:space="0" w:color="auto"/>
                  </w:divBdr>
                </w:div>
                <w:div w:id="1363285253">
                  <w:marLeft w:val="0"/>
                  <w:marRight w:val="0"/>
                  <w:marTop w:val="0"/>
                  <w:marBottom w:val="0"/>
                  <w:divBdr>
                    <w:top w:val="none" w:sz="0" w:space="0" w:color="auto"/>
                    <w:left w:val="none" w:sz="0" w:space="0" w:color="auto"/>
                    <w:bottom w:val="none" w:sz="0" w:space="0" w:color="auto"/>
                    <w:right w:val="none" w:sz="0" w:space="0" w:color="auto"/>
                  </w:divBdr>
                </w:div>
                <w:div w:id="2092502892">
                  <w:marLeft w:val="0"/>
                  <w:marRight w:val="0"/>
                  <w:marTop w:val="0"/>
                  <w:marBottom w:val="0"/>
                  <w:divBdr>
                    <w:top w:val="none" w:sz="0" w:space="0" w:color="auto"/>
                    <w:left w:val="none" w:sz="0" w:space="0" w:color="auto"/>
                    <w:bottom w:val="none" w:sz="0" w:space="0" w:color="auto"/>
                    <w:right w:val="none" w:sz="0" w:space="0" w:color="auto"/>
                  </w:divBdr>
                </w:div>
                <w:div w:id="624626410">
                  <w:marLeft w:val="0"/>
                  <w:marRight w:val="0"/>
                  <w:marTop w:val="0"/>
                  <w:marBottom w:val="0"/>
                  <w:divBdr>
                    <w:top w:val="none" w:sz="0" w:space="0" w:color="auto"/>
                    <w:left w:val="none" w:sz="0" w:space="0" w:color="auto"/>
                    <w:bottom w:val="none" w:sz="0" w:space="0" w:color="auto"/>
                    <w:right w:val="none" w:sz="0" w:space="0" w:color="auto"/>
                  </w:divBdr>
                </w:div>
                <w:div w:id="1321159261">
                  <w:marLeft w:val="0"/>
                  <w:marRight w:val="0"/>
                  <w:marTop w:val="0"/>
                  <w:marBottom w:val="0"/>
                  <w:divBdr>
                    <w:top w:val="none" w:sz="0" w:space="0" w:color="auto"/>
                    <w:left w:val="none" w:sz="0" w:space="0" w:color="auto"/>
                    <w:bottom w:val="none" w:sz="0" w:space="0" w:color="auto"/>
                    <w:right w:val="none" w:sz="0" w:space="0" w:color="auto"/>
                  </w:divBdr>
                </w:div>
                <w:div w:id="2135756762">
                  <w:marLeft w:val="0"/>
                  <w:marRight w:val="0"/>
                  <w:marTop w:val="0"/>
                  <w:marBottom w:val="0"/>
                  <w:divBdr>
                    <w:top w:val="none" w:sz="0" w:space="0" w:color="auto"/>
                    <w:left w:val="none" w:sz="0" w:space="0" w:color="auto"/>
                    <w:bottom w:val="none" w:sz="0" w:space="0" w:color="auto"/>
                    <w:right w:val="none" w:sz="0" w:space="0" w:color="auto"/>
                  </w:divBdr>
                </w:div>
                <w:div w:id="703873920">
                  <w:marLeft w:val="0"/>
                  <w:marRight w:val="0"/>
                  <w:marTop w:val="0"/>
                  <w:marBottom w:val="0"/>
                  <w:divBdr>
                    <w:top w:val="none" w:sz="0" w:space="0" w:color="auto"/>
                    <w:left w:val="none" w:sz="0" w:space="0" w:color="auto"/>
                    <w:bottom w:val="none" w:sz="0" w:space="0" w:color="auto"/>
                    <w:right w:val="none" w:sz="0" w:space="0" w:color="auto"/>
                  </w:divBdr>
                </w:div>
                <w:div w:id="609550567">
                  <w:marLeft w:val="0"/>
                  <w:marRight w:val="0"/>
                  <w:marTop w:val="0"/>
                  <w:marBottom w:val="0"/>
                  <w:divBdr>
                    <w:top w:val="none" w:sz="0" w:space="0" w:color="auto"/>
                    <w:left w:val="none" w:sz="0" w:space="0" w:color="auto"/>
                    <w:bottom w:val="none" w:sz="0" w:space="0" w:color="auto"/>
                    <w:right w:val="none" w:sz="0" w:space="0" w:color="auto"/>
                  </w:divBdr>
                </w:div>
                <w:div w:id="412514000">
                  <w:marLeft w:val="0"/>
                  <w:marRight w:val="0"/>
                  <w:marTop w:val="0"/>
                  <w:marBottom w:val="0"/>
                  <w:divBdr>
                    <w:top w:val="none" w:sz="0" w:space="0" w:color="auto"/>
                    <w:left w:val="none" w:sz="0" w:space="0" w:color="auto"/>
                    <w:bottom w:val="none" w:sz="0" w:space="0" w:color="auto"/>
                    <w:right w:val="none" w:sz="0" w:space="0" w:color="auto"/>
                  </w:divBdr>
                </w:div>
                <w:div w:id="779836037">
                  <w:marLeft w:val="0"/>
                  <w:marRight w:val="0"/>
                  <w:marTop w:val="0"/>
                  <w:marBottom w:val="0"/>
                  <w:divBdr>
                    <w:top w:val="none" w:sz="0" w:space="0" w:color="auto"/>
                    <w:left w:val="none" w:sz="0" w:space="0" w:color="auto"/>
                    <w:bottom w:val="none" w:sz="0" w:space="0" w:color="auto"/>
                    <w:right w:val="none" w:sz="0" w:space="0" w:color="auto"/>
                  </w:divBdr>
                </w:div>
                <w:div w:id="1386295880">
                  <w:marLeft w:val="0"/>
                  <w:marRight w:val="0"/>
                  <w:marTop w:val="0"/>
                  <w:marBottom w:val="0"/>
                  <w:divBdr>
                    <w:top w:val="none" w:sz="0" w:space="0" w:color="auto"/>
                    <w:left w:val="none" w:sz="0" w:space="0" w:color="auto"/>
                    <w:bottom w:val="none" w:sz="0" w:space="0" w:color="auto"/>
                    <w:right w:val="none" w:sz="0" w:space="0" w:color="auto"/>
                  </w:divBdr>
                </w:div>
                <w:div w:id="44566263">
                  <w:marLeft w:val="0"/>
                  <w:marRight w:val="0"/>
                  <w:marTop w:val="0"/>
                  <w:marBottom w:val="0"/>
                  <w:divBdr>
                    <w:top w:val="none" w:sz="0" w:space="0" w:color="auto"/>
                    <w:left w:val="none" w:sz="0" w:space="0" w:color="auto"/>
                    <w:bottom w:val="none" w:sz="0" w:space="0" w:color="auto"/>
                    <w:right w:val="none" w:sz="0" w:space="0" w:color="auto"/>
                  </w:divBdr>
                </w:div>
                <w:div w:id="735472751">
                  <w:marLeft w:val="0"/>
                  <w:marRight w:val="0"/>
                  <w:marTop w:val="0"/>
                  <w:marBottom w:val="0"/>
                  <w:divBdr>
                    <w:top w:val="none" w:sz="0" w:space="0" w:color="auto"/>
                    <w:left w:val="none" w:sz="0" w:space="0" w:color="auto"/>
                    <w:bottom w:val="none" w:sz="0" w:space="0" w:color="auto"/>
                    <w:right w:val="none" w:sz="0" w:space="0" w:color="auto"/>
                  </w:divBdr>
                </w:div>
                <w:div w:id="2135170216">
                  <w:marLeft w:val="0"/>
                  <w:marRight w:val="0"/>
                  <w:marTop w:val="0"/>
                  <w:marBottom w:val="0"/>
                  <w:divBdr>
                    <w:top w:val="none" w:sz="0" w:space="0" w:color="auto"/>
                    <w:left w:val="none" w:sz="0" w:space="0" w:color="auto"/>
                    <w:bottom w:val="none" w:sz="0" w:space="0" w:color="auto"/>
                    <w:right w:val="none" w:sz="0" w:space="0" w:color="auto"/>
                  </w:divBdr>
                </w:div>
                <w:div w:id="1583490832">
                  <w:marLeft w:val="0"/>
                  <w:marRight w:val="0"/>
                  <w:marTop w:val="0"/>
                  <w:marBottom w:val="0"/>
                  <w:divBdr>
                    <w:top w:val="none" w:sz="0" w:space="0" w:color="auto"/>
                    <w:left w:val="none" w:sz="0" w:space="0" w:color="auto"/>
                    <w:bottom w:val="none" w:sz="0" w:space="0" w:color="auto"/>
                    <w:right w:val="none" w:sz="0" w:space="0" w:color="auto"/>
                  </w:divBdr>
                </w:div>
                <w:div w:id="458425379">
                  <w:marLeft w:val="0"/>
                  <w:marRight w:val="0"/>
                  <w:marTop w:val="0"/>
                  <w:marBottom w:val="0"/>
                  <w:divBdr>
                    <w:top w:val="none" w:sz="0" w:space="0" w:color="auto"/>
                    <w:left w:val="none" w:sz="0" w:space="0" w:color="auto"/>
                    <w:bottom w:val="none" w:sz="0" w:space="0" w:color="auto"/>
                    <w:right w:val="none" w:sz="0" w:space="0" w:color="auto"/>
                  </w:divBdr>
                </w:div>
                <w:div w:id="1201940429">
                  <w:marLeft w:val="0"/>
                  <w:marRight w:val="0"/>
                  <w:marTop w:val="0"/>
                  <w:marBottom w:val="0"/>
                  <w:divBdr>
                    <w:top w:val="none" w:sz="0" w:space="0" w:color="auto"/>
                    <w:left w:val="none" w:sz="0" w:space="0" w:color="auto"/>
                    <w:bottom w:val="none" w:sz="0" w:space="0" w:color="auto"/>
                    <w:right w:val="none" w:sz="0" w:space="0" w:color="auto"/>
                  </w:divBdr>
                </w:div>
                <w:div w:id="2055882596">
                  <w:marLeft w:val="0"/>
                  <w:marRight w:val="0"/>
                  <w:marTop w:val="0"/>
                  <w:marBottom w:val="0"/>
                  <w:divBdr>
                    <w:top w:val="none" w:sz="0" w:space="0" w:color="auto"/>
                    <w:left w:val="none" w:sz="0" w:space="0" w:color="auto"/>
                    <w:bottom w:val="none" w:sz="0" w:space="0" w:color="auto"/>
                    <w:right w:val="none" w:sz="0" w:space="0" w:color="auto"/>
                  </w:divBdr>
                </w:div>
                <w:div w:id="1579169407">
                  <w:marLeft w:val="0"/>
                  <w:marRight w:val="0"/>
                  <w:marTop w:val="0"/>
                  <w:marBottom w:val="0"/>
                  <w:divBdr>
                    <w:top w:val="none" w:sz="0" w:space="0" w:color="auto"/>
                    <w:left w:val="none" w:sz="0" w:space="0" w:color="auto"/>
                    <w:bottom w:val="none" w:sz="0" w:space="0" w:color="auto"/>
                    <w:right w:val="none" w:sz="0" w:space="0" w:color="auto"/>
                  </w:divBdr>
                </w:div>
                <w:div w:id="990862586">
                  <w:marLeft w:val="0"/>
                  <w:marRight w:val="0"/>
                  <w:marTop w:val="0"/>
                  <w:marBottom w:val="0"/>
                  <w:divBdr>
                    <w:top w:val="none" w:sz="0" w:space="0" w:color="auto"/>
                    <w:left w:val="none" w:sz="0" w:space="0" w:color="auto"/>
                    <w:bottom w:val="none" w:sz="0" w:space="0" w:color="auto"/>
                    <w:right w:val="none" w:sz="0" w:space="0" w:color="auto"/>
                  </w:divBdr>
                </w:div>
                <w:div w:id="11420497">
                  <w:marLeft w:val="0"/>
                  <w:marRight w:val="0"/>
                  <w:marTop w:val="0"/>
                  <w:marBottom w:val="0"/>
                  <w:divBdr>
                    <w:top w:val="none" w:sz="0" w:space="0" w:color="auto"/>
                    <w:left w:val="none" w:sz="0" w:space="0" w:color="auto"/>
                    <w:bottom w:val="none" w:sz="0" w:space="0" w:color="auto"/>
                    <w:right w:val="none" w:sz="0" w:space="0" w:color="auto"/>
                  </w:divBdr>
                </w:div>
                <w:div w:id="151144197">
                  <w:marLeft w:val="0"/>
                  <w:marRight w:val="0"/>
                  <w:marTop w:val="0"/>
                  <w:marBottom w:val="0"/>
                  <w:divBdr>
                    <w:top w:val="none" w:sz="0" w:space="0" w:color="auto"/>
                    <w:left w:val="none" w:sz="0" w:space="0" w:color="auto"/>
                    <w:bottom w:val="none" w:sz="0" w:space="0" w:color="auto"/>
                    <w:right w:val="none" w:sz="0" w:space="0" w:color="auto"/>
                  </w:divBdr>
                </w:div>
                <w:div w:id="380516388">
                  <w:marLeft w:val="0"/>
                  <w:marRight w:val="0"/>
                  <w:marTop w:val="0"/>
                  <w:marBottom w:val="0"/>
                  <w:divBdr>
                    <w:top w:val="none" w:sz="0" w:space="0" w:color="auto"/>
                    <w:left w:val="none" w:sz="0" w:space="0" w:color="auto"/>
                    <w:bottom w:val="none" w:sz="0" w:space="0" w:color="auto"/>
                    <w:right w:val="none" w:sz="0" w:space="0" w:color="auto"/>
                  </w:divBdr>
                </w:div>
                <w:div w:id="1236017284">
                  <w:marLeft w:val="0"/>
                  <w:marRight w:val="0"/>
                  <w:marTop w:val="0"/>
                  <w:marBottom w:val="0"/>
                  <w:divBdr>
                    <w:top w:val="none" w:sz="0" w:space="0" w:color="auto"/>
                    <w:left w:val="none" w:sz="0" w:space="0" w:color="auto"/>
                    <w:bottom w:val="none" w:sz="0" w:space="0" w:color="auto"/>
                    <w:right w:val="none" w:sz="0" w:space="0" w:color="auto"/>
                  </w:divBdr>
                </w:div>
                <w:div w:id="1900509780">
                  <w:marLeft w:val="0"/>
                  <w:marRight w:val="0"/>
                  <w:marTop w:val="0"/>
                  <w:marBottom w:val="0"/>
                  <w:divBdr>
                    <w:top w:val="none" w:sz="0" w:space="0" w:color="auto"/>
                    <w:left w:val="none" w:sz="0" w:space="0" w:color="auto"/>
                    <w:bottom w:val="none" w:sz="0" w:space="0" w:color="auto"/>
                    <w:right w:val="none" w:sz="0" w:space="0" w:color="auto"/>
                  </w:divBdr>
                </w:div>
                <w:div w:id="357899807">
                  <w:marLeft w:val="0"/>
                  <w:marRight w:val="0"/>
                  <w:marTop w:val="0"/>
                  <w:marBottom w:val="0"/>
                  <w:divBdr>
                    <w:top w:val="none" w:sz="0" w:space="0" w:color="auto"/>
                    <w:left w:val="none" w:sz="0" w:space="0" w:color="auto"/>
                    <w:bottom w:val="none" w:sz="0" w:space="0" w:color="auto"/>
                    <w:right w:val="none" w:sz="0" w:space="0" w:color="auto"/>
                  </w:divBdr>
                </w:div>
                <w:div w:id="715620144">
                  <w:marLeft w:val="0"/>
                  <w:marRight w:val="0"/>
                  <w:marTop w:val="0"/>
                  <w:marBottom w:val="0"/>
                  <w:divBdr>
                    <w:top w:val="none" w:sz="0" w:space="0" w:color="auto"/>
                    <w:left w:val="none" w:sz="0" w:space="0" w:color="auto"/>
                    <w:bottom w:val="none" w:sz="0" w:space="0" w:color="auto"/>
                    <w:right w:val="none" w:sz="0" w:space="0" w:color="auto"/>
                  </w:divBdr>
                </w:div>
                <w:div w:id="315770507">
                  <w:marLeft w:val="0"/>
                  <w:marRight w:val="0"/>
                  <w:marTop w:val="0"/>
                  <w:marBottom w:val="0"/>
                  <w:divBdr>
                    <w:top w:val="none" w:sz="0" w:space="0" w:color="auto"/>
                    <w:left w:val="none" w:sz="0" w:space="0" w:color="auto"/>
                    <w:bottom w:val="none" w:sz="0" w:space="0" w:color="auto"/>
                    <w:right w:val="none" w:sz="0" w:space="0" w:color="auto"/>
                  </w:divBdr>
                </w:div>
                <w:div w:id="1573613211">
                  <w:marLeft w:val="0"/>
                  <w:marRight w:val="0"/>
                  <w:marTop w:val="0"/>
                  <w:marBottom w:val="0"/>
                  <w:divBdr>
                    <w:top w:val="none" w:sz="0" w:space="0" w:color="auto"/>
                    <w:left w:val="none" w:sz="0" w:space="0" w:color="auto"/>
                    <w:bottom w:val="none" w:sz="0" w:space="0" w:color="auto"/>
                    <w:right w:val="none" w:sz="0" w:space="0" w:color="auto"/>
                  </w:divBdr>
                </w:div>
                <w:div w:id="1337656216">
                  <w:marLeft w:val="0"/>
                  <w:marRight w:val="0"/>
                  <w:marTop w:val="0"/>
                  <w:marBottom w:val="0"/>
                  <w:divBdr>
                    <w:top w:val="none" w:sz="0" w:space="0" w:color="auto"/>
                    <w:left w:val="none" w:sz="0" w:space="0" w:color="auto"/>
                    <w:bottom w:val="none" w:sz="0" w:space="0" w:color="auto"/>
                    <w:right w:val="none" w:sz="0" w:space="0" w:color="auto"/>
                  </w:divBdr>
                </w:div>
                <w:div w:id="1685134388">
                  <w:marLeft w:val="0"/>
                  <w:marRight w:val="0"/>
                  <w:marTop w:val="0"/>
                  <w:marBottom w:val="0"/>
                  <w:divBdr>
                    <w:top w:val="none" w:sz="0" w:space="0" w:color="auto"/>
                    <w:left w:val="none" w:sz="0" w:space="0" w:color="auto"/>
                    <w:bottom w:val="none" w:sz="0" w:space="0" w:color="auto"/>
                    <w:right w:val="none" w:sz="0" w:space="0" w:color="auto"/>
                  </w:divBdr>
                </w:div>
                <w:div w:id="269364567">
                  <w:marLeft w:val="0"/>
                  <w:marRight w:val="0"/>
                  <w:marTop w:val="0"/>
                  <w:marBottom w:val="0"/>
                  <w:divBdr>
                    <w:top w:val="none" w:sz="0" w:space="0" w:color="auto"/>
                    <w:left w:val="none" w:sz="0" w:space="0" w:color="auto"/>
                    <w:bottom w:val="none" w:sz="0" w:space="0" w:color="auto"/>
                    <w:right w:val="none" w:sz="0" w:space="0" w:color="auto"/>
                  </w:divBdr>
                </w:div>
                <w:div w:id="147208968">
                  <w:marLeft w:val="0"/>
                  <w:marRight w:val="0"/>
                  <w:marTop w:val="0"/>
                  <w:marBottom w:val="0"/>
                  <w:divBdr>
                    <w:top w:val="none" w:sz="0" w:space="0" w:color="auto"/>
                    <w:left w:val="none" w:sz="0" w:space="0" w:color="auto"/>
                    <w:bottom w:val="none" w:sz="0" w:space="0" w:color="auto"/>
                    <w:right w:val="none" w:sz="0" w:space="0" w:color="auto"/>
                  </w:divBdr>
                </w:div>
                <w:div w:id="709301330">
                  <w:marLeft w:val="0"/>
                  <w:marRight w:val="0"/>
                  <w:marTop w:val="0"/>
                  <w:marBottom w:val="0"/>
                  <w:divBdr>
                    <w:top w:val="none" w:sz="0" w:space="0" w:color="auto"/>
                    <w:left w:val="none" w:sz="0" w:space="0" w:color="auto"/>
                    <w:bottom w:val="none" w:sz="0" w:space="0" w:color="auto"/>
                    <w:right w:val="none" w:sz="0" w:space="0" w:color="auto"/>
                  </w:divBdr>
                </w:div>
                <w:div w:id="570117270">
                  <w:marLeft w:val="0"/>
                  <w:marRight w:val="0"/>
                  <w:marTop w:val="0"/>
                  <w:marBottom w:val="0"/>
                  <w:divBdr>
                    <w:top w:val="none" w:sz="0" w:space="0" w:color="auto"/>
                    <w:left w:val="none" w:sz="0" w:space="0" w:color="auto"/>
                    <w:bottom w:val="none" w:sz="0" w:space="0" w:color="auto"/>
                    <w:right w:val="none" w:sz="0" w:space="0" w:color="auto"/>
                  </w:divBdr>
                </w:div>
                <w:div w:id="1175458537">
                  <w:marLeft w:val="0"/>
                  <w:marRight w:val="0"/>
                  <w:marTop w:val="0"/>
                  <w:marBottom w:val="0"/>
                  <w:divBdr>
                    <w:top w:val="none" w:sz="0" w:space="0" w:color="auto"/>
                    <w:left w:val="none" w:sz="0" w:space="0" w:color="auto"/>
                    <w:bottom w:val="none" w:sz="0" w:space="0" w:color="auto"/>
                    <w:right w:val="none" w:sz="0" w:space="0" w:color="auto"/>
                  </w:divBdr>
                </w:div>
                <w:div w:id="1904100060">
                  <w:marLeft w:val="0"/>
                  <w:marRight w:val="0"/>
                  <w:marTop w:val="0"/>
                  <w:marBottom w:val="0"/>
                  <w:divBdr>
                    <w:top w:val="none" w:sz="0" w:space="0" w:color="auto"/>
                    <w:left w:val="none" w:sz="0" w:space="0" w:color="auto"/>
                    <w:bottom w:val="none" w:sz="0" w:space="0" w:color="auto"/>
                    <w:right w:val="none" w:sz="0" w:space="0" w:color="auto"/>
                  </w:divBdr>
                </w:div>
                <w:div w:id="261113933">
                  <w:marLeft w:val="0"/>
                  <w:marRight w:val="0"/>
                  <w:marTop w:val="0"/>
                  <w:marBottom w:val="0"/>
                  <w:divBdr>
                    <w:top w:val="none" w:sz="0" w:space="0" w:color="auto"/>
                    <w:left w:val="none" w:sz="0" w:space="0" w:color="auto"/>
                    <w:bottom w:val="none" w:sz="0" w:space="0" w:color="auto"/>
                    <w:right w:val="none" w:sz="0" w:space="0" w:color="auto"/>
                  </w:divBdr>
                </w:div>
                <w:div w:id="1177112991">
                  <w:marLeft w:val="0"/>
                  <w:marRight w:val="0"/>
                  <w:marTop w:val="0"/>
                  <w:marBottom w:val="0"/>
                  <w:divBdr>
                    <w:top w:val="none" w:sz="0" w:space="0" w:color="auto"/>
                    <w:left w:val="none" w:sz="0" w:space="0" w:color="auto"/>
                    <w:bottom w:val="none" w:sz="0" w:space="0" w:color="auto"/>
                    <w:right w:val="none" w:sz="0" w:space="0" w:color="auto"/>
                  </w:divBdr>
                </w:div>
                <w:div w:id="1914511241">
                  <w:marLeft w:val="0"/>
                  <w:marRight w:val="0"/>
                  <w:marTop w:val="0"/>
                  <w:marBottom w:val="0"/>
                  <w:divBdr>
                    <w:top w:val="none" w:sz="0" w:space="0" w:color="auto"/>
                    <w:left w:val="none" w:sz="0" w:space="0" w:color="auto"/>
                    <w:bottom w:val="none" w:sz="0" w:space="0" w:color="auto"/>
                    <w:right w:val="none" w:sz="0" w:space="0" w:color="auto"/>
                  </w:divBdr>
                </w:div>
                <w:div w:id="1507749895">
                  <w:marLeft w:val="0"/>
                  <w:marRight w:val="0"/>
                  <w:marTop w:val="0"/>
                  <w:marBottom w:val="0"/>
                  <w:divBdr>
                    <w:top w:val="none" w:sz="0" w:space="0" w:color="auto"/>
                    <w:left w:val="none" w:sz="0" w:space="0" w:color="auto"/>
                    <w:bottom w:val="none" w:sz="0" w:space="0" w:color="auto"/>
                    <w:right w:val="none" w:sz="0" w:space="0" w:color="auto"/>
                  </w:divBdr>
                </w:div>
                <w:div w:id="1462652453">
                  <w:marLeft w:val="0"/>
                  <w:marRight w:val="0"/>
                  <w:marTop w:val="0"/>
                  <w:marBottom w:val="0"/>
                  <w:divBdr>
                    <w:top w:val="none" w:sz="0" w:space="0" w:color="auto"/>
                    <w:left w:val="none" w:sz="0" w:space="0" w:color="auto"/>
                    <w:bottom w:val="none" w:sz="0" w:space="0" w:color="auto"/>
                    <w:right w:val="none" w:sz="0" w:space="0" w:color="auto"/>
                  </w:divBdr>
                </w:div>
                <w:div w:id="267352955">
                  <w:marLeft w:val="0"/>
                  <w:marRight w:val="0"/>
                  <w:marTop w:val="0"/>
                  <w:marBottom w:val="0"/>
                  <w:divBdr>
                    <w:top w:val="none" w:sz="0" w:space="0" w:color="auto"/>
                    <w:left w:val="none" w:sz="0" w:space="0" w:color="auto"/>
                    <w:bottom w:val="none" w:sz="0" w:space="0" w:color="auto"/>
                    <w:right w:val="none" w:sz="0" w:space="0" w:color="auto"/>
                  </w:divBdr>
                </w:div>
                <w:div w:id="1223518839">
                  <w:marLeft w:val="0"/>
                  <w:marRight w:val="0"/>
                  <w:marTop w:val="0"/>
                  <w:marBottom w:val="0"/>
                  <w:divBdr>
                    <w:top w:val="none" w:sz="0" w:space="0" w:color="auto"/>
                    <w:left w:val="none" w:sz="0" w:space="0" w:color="auto"/>
                    <w:bottom w:val="none" w:sz="0" w:space="0" w:color="auto"/>
                    <w:right w:val="none" w:sz="0" w:space="0" w:color="auto"/>
                  </w:divBdr>
                </w:div>
                <w:div w:id="1852254533">
                  <w:marLeft w:val="0"/>
                  <w:marRight w:val="0"/>
                  <w:marTop w:val="0"/>
                  <w:marBottom w:val="0"/>
                  <w:divBdr>
                    <w:top w:val="none" w:sz="0" w:space="0" w:color="auto"/>
                    <w:left w:val="none" w:sz="0" w:space="0" w:color="auto"/>
                    <w:bottom w:val="none" w:sz="0" w:space="0" w:color="auto"/>
                    <w:right w:val="none" w:sz="0" w:space="0" w:color="auto"/>
                  </w:divBdr>
                </w:div>
                <w:div w:id="1664619774">
                  <w:marLeft w:val="0"/>
                  <w:marRight w:val="0"/>
                  <w:marTop w:val="0"/>
                  <w:marBottom w:val="0"/>
                  <w:divBdr>
                    <w:top w:val="none" w:sz="0" w:space="0" w:color="auto"/>
                    <w:left w:val="none" w:sz="0" w:space="0" w:color="auto"/>
                    <w:bottom w:val="none" w:sz="0" w:space="0" w:color="auto"/>
                    <w:right w:val="none" w:sz="0" w:space="0" w:color="auto"/>
                  </w:divBdr>
                </w:div>
                <w:div w:id="1451164437">
                  <w:marLeft w:val="0"/>
                  <w:marRight w:val="0"/>
                  <w:marTop w:val="0"/>
                  <w:marBottom w:val="0"/>
                  <w:divBdr>
                    <w:top w:val="none" w:sz="0" w:space="0" w:color="auto"/>
                    <w:left w:val="none" w:sz="0" w:space="0" w:color="auto"/>
                    <w:bottom w:val="none" w:sz="0" w:space="0" w:color="auto"/>
                    <w:right w:val="none" w:sz="0" w:space="0" w:color="auto"/>
                  </w:divBdr>
                </w:div>
                <w:div w:id="1158375843">
                  <w:marLeft w:val="0"/>
                  <w:marRight w:val="0"/>
                  <w:marTop w:val="0"/>
                  <w:marBottom w:val="0"/>
                  <w:divBdr>
                    <w:top w:val="none" w:sz="0" w:space="0" w:color="auto"/>
                    <w:left w:val="none" w:sz="0" w:space="0" w:color="auto"/>
                    <w:bottom w:val="none" w:sz="0" w:space="0" w:color="auto"/>
                    <w:right w:val="none" w:sz="0" w:space="0" w:color="auto"/>
                  </w:divBdr>
                </w:div>
                <w:div w:id="775636275">
                  <w:marLeft w:val="0"/>
                  <w:marRight w:val="0"/>
                  <w:marTop w:val="0"/>
                  <w:marBottom w:val="0"/>
                  <w:divBdr>
                    <w:top w:val="none" w:sz="0" w:space="0" w:color="auto"/>
                    <w:left w:val="none" w:sz="0" w:space="0" w:color="auto"/>
                    <w:bottom w:val="none" w:sz="0" w:space="0" w:color="auto"/>
                    <w:right w:val="none" w:sz="0" w:space="0" w:color="auto"/>
                  </w:divBdr>
                </w:div>
                <w:div w:id="1432387517">
                  <w:marLeft w:val="0"/>
                  <w:marRight w:val="0"/>
                  <w:marTop w:val="0"/>
                  <w:marBottom w:val="0"/>
                  <w:divBdr>
                    <w:top w:val="none" w:sz="0" w:space="0" w:color="auto"/>
                    <w:left w:val="none" w:sz="0" w:space="0" w:color="auto"/>
                    <w:bottom w:val="none" w:sz="0" w:space="0" w:color="auto"/>
                    <w:right w:val="none" w:sz="0" w:space="0" w:color="auto"/>
                  </w:divBdr>
                </w:div>
                <w:div w:id="595284064">
                  <w:marLeft w:val="0"/>
                  <w:marRight w:val="0"/>
                  <w:marTop w:val="0"/>
                  <w:marBottom w:val="0"/>
                  <w:divBdr>
                    <w:top w:val="none" w:sz="0" w:space="0" w:color="auto"/>
                    <w:left w:val="none" w:sz="0" w:space="0" w:color="auto"/>
                    <w:bottom w:val="none" w:sz="0" w:space="0" w:color="auto"/>
                    <w:right w:val="none" w:sz="0" w:space="0" w:color="auto"/>
                  </w:divBdr>
                </w:div>
                <w:div w:id="315501198">
                  <w:marLeft w:val="0"/>
                  <w:marRight w:val="0"/>
                  <w:marTop w:val="0"/>
                  <w:marBottom w:val="0"/>
                  <w:divBdr>
                    <w:top w:val="none" w:sz="0" w:space="0" w:color="auto"/>
                    <w:left w:val="none" w:sz="0" w:space="0" w:color="auto"/>
                    <w:bottom w:val="none" w:sz="0" w:space="0" w:color="auto"/>
                    <w:right w:val="none" w:sz="0" w:space="0" w:color="auto"/>
                  </w:divBdr>
                </w:div>
                <w:div w:id="762649783">
                  <w:marLeft w:val="0"/>
                  <w:marRight w:val="0"/>
                  <w:marTop w:val="0"/>
                  <w:marBottom w:val="0"/>
                  <w:divBdr>
                    <w:top w:val="none" w:sz="0" w:space="0" w:color="auto"/>
                    <w:left w:val="none" w:sz="0" w:space="0" w:color="auto"/>
                    <w:bottom w:val="none" w:sz="0" w:space="0" w:color="auto"/>
                    <w:right w:val="none" w:sz="0" w:space="0" w:color="auto"/>
                  </w:divBdr>
                </w:div>
                <w:div w:id="699476547">
                  <w:marLeft w:val="0"/>
                  <w:marRight w:val="0"/>
                  <w:marTop w:val="0"/>
                  <w:marBottom w:val="0"/>
                  <w:divBdr>
                    <w:top w:val="none" w:sz="0" w:space="0" w:color="auto"/>
                    <w:left w:val="none" w:sz="0" w:space="0" w:color="auto"/>
                    <w:bottom w:val="none" w:sz="0" w:space="0" w:color="auto"/>
                    <w:right w:val="none" w:sz="0" w:space="0" w:color="auto"/>
                  </w:divBdr>
                </w:div>
                <w:div w:id="1351299589">
                  <w:marLeft w:val="0"/>
                  <w:marRight w:val="0"/>
                  <w:marTop w:val="0"/>
                  <w:marBottom w:val="0"/>
                  <w:divBdr>
                    <w:top w:val="none" w:sz="0" w:space="0" w:color="auto"/>
                    <w:left w:val="none" w:sz="0" w:space="0" w:color="auto"/>
                    <w:bottom w:val="none" w:sz="0" w:space="0" w:color="auto"/>
                    <w:right w:val="none" w:sz="0" w:space="0" w:color="auto"/>
                  </w:divBdr>
                </w:div>
                <w:div w:id="122621125">
                  <w:marLeft w:val="0"/>
                  <w:marRight w:val="0"/>
                  <w:marTop w:val="0"/>
                  <w:marBottom w:val="0"/>
                  <w:divBdr>
                    <w:top w:val="none" w:sz="0" w:space="0" w:color="auto"/>
                    <w:left w:val="none" w:sz="0" w:space="0" w:color="auto"/>
                    <w:bottom w:val="none" w:sz="0" w:space="0" w:color="auto"/>
                    <w:right w:val="none" w:sz="0" w:space="0" w:color="auto"/>
                  </w:divBdr>
                </w:div>
                <w:div w:id="1620985790">
                  <w:marLeft w:val="0"/>
                  <w:marRight w:val="0"/>
                  <w:marTop w:val="0"/>
                  <w:marBottom w:val="0"/>
                  <w:divBdr>
                    <w:top w:val="none" w:sz="0" w:space="0" w:color="auto"/>
                    <w:left w:val="none" w:sz="0" w:space="0" w:color="auto"/>
                    <w:bottom w:val="none" w:sz="0" w:space="0" w:color="auto"/>
                    <w:right w:val="none" w:sz="0" w:space="0" w:color="auto"/>
                  </w:divBdr>
                </w:div>
                <w:div w:id="1604268214">
                  <w:marLeft w:val="0"/>
                  <w:marRight w:val="0"/>
                  <w:marTop w:val="0"/>
                  <w:marBottom w:val="0"/>
                  <w:divBdr>
                    <w:top w:val="none" w:sz="0" w:space="0" w:color="auto"/>
                    <w:left w:val="none" w:sz="0" w:space="0" w:color="auto"/>
                    <w:bottom w:val="none" w:sz="0" w:space="0" w:color="auto"/>
                    <w:right w:val="none" w:sz="0" w:space="0" w:color="auto"/>
                  </w:divBdr>
                </w:div>
                <w:div w:id="1212882542">
                  <w:marLeft w:val="0"/>
                  <w:marRight w:val="0"/>
                  <w:marTop w:val="0"/>
                  <w:marBottom w:val="0"/>
                  <w:divBdr>
                    <w:top w:val="none" w:sz="0" w:space="0" w:color="auto"/>
                    <w:left w:val="none" w:sz="0" w:space="0" w:color="auto"/>
                    <w:bottom w:val="none" w:sz="0" w:space="0" w:color="auto"/>
                    <w:right w:val="none" w:sz="0" w:space="0" w:color="auto"/>
                  </w:divBdr>
                </w:div>
                <w:div w:id="10035342">
                  <w:marLeft w:val="0"/>
                  <w:marRight w:val="0"/>
                  <w:marTop w:val="0"/>
                  <w:marBottom w:val="0"/>
                  <w:divBdr>
                    <w:top w:val="none" w:sz="0" w:space="0" w:color="auto"/>
                    <w:left w:val="none" w:sz="0" w:space="0" w:color="auto"/>
                    <w:bottom w:val="none" w:sz="0" w:space="0" w:color="auto"/>
                    <w:right w:val="none" w:sz="0" w:space="0" w:color="auto"/>
                  </w:divBdr>
                </w:div>
                <w:div w:id="171573837">
                  <w:marLeft w:val="0"/>
                  <w:marRight w:val="0"/>
                  <w:marTop w:val="0"/>
                  <w:marBottom w:val="0"/>
                  <w:divBdr>
                    <w:top w:val="none" w:sz="0" w:space="0" w:color="auto"/>
                    <w:left w:val="none" w:sz="0" w:space="0" w:color="auto"/>
                    <w:bottom w:val="none" w:sz="0" w:space="0" w:color="auto"/>
                    <w:right w:val="none" w:sz="0" w:space="0" w:color="auto"/>
                  </w:divBdr>
                </w:div>
                <w:div w:id="1604459223">
                  <w:marLeft w:val="0"/>
                  <w:marRight w:val="0"/>
                  <w:marTop w:val="0"/>
                  <w:marBottom w:val="0"/>
                  <w:divBdr>
                    <w:top w:val="none" w:sz="0" w:space="0" w:color="auto"/>
                    <w:left w:val="none" w:sz="0" w:space="0" w:color="auto"/>
                    <w:bottom w:val="none" w:sz="0" w:space="0" w:color="auto"/>
                    <w:right w:val="none" w:sz="0" w:space="0" w:color="auto"/>
                  </w:divBdr>
                </w:div>
                <w:div w:id="914634228">
                  <w:marLeft w:val="0"/>
                  <w:marRight w:val="0"/>
                  <w:marTop w:val="0"/>
                  <w:marBottom w:val="0"/>
                  <w:divBdr>
                    <w:top w:val="none" w:sz="0" w:space="0" w:color="auto"/>
                    <w:left w:val="none" w:sz="0" w:space="0" w:color="auto"/>
                    <w:bottom w:val="none" w:sz="0" w:space="0" w:color="auto"/>
                    <w:right w:val="none" w:sz="0" w:space="0" w:color="auto"/>
                  </w:divBdr>
                </w:div>
                <w:div w:id="2071921975">
                  <w:marLeft w:val="0"/>
                  <w:marRight w:val="0"/>
                  <w:marTop w:val="0"/>
                  <w:marBottom w:val="0"/>
                  <w:divBdr>
                    <w:top w:val="none" w:sz="0" w:space="0" w:color="auto"/>
                    <w:left w:val="none" w:sz="0" w:space="0" w:color="auto"/>
                    <w:bottom w:val="none" w:sz="0" w:space="0" w:color="auto"/>
                    <w:right w:val="none" w:sz="0" w:space="0" w:color="auto"/>
                  </w:divBdr>
                </w:div>
                <w:div w:id="492719517">
                  <w:marLeft w:val="0"/>
                  <w:marRight w:val="0"/>
                  <w:marTop w:val="0"/>
                  <w:marBottom w:val="0"/>
                  <w:divBdr>
                    <w:top w:val="none" w:sz="0" w:space="0" w:color="auto"/>
                    <w:left w:val="none" w:sz="0" w:space="0" w:color="auto"/>
                    <w:bottom w:val="none" w:sz="0" w:space="0" w:color="auto"/>
                    <w:right w:val="none" w:sz="0" w:space="0" w:color="auto"/>
                  </w:divBdr>
                </w:div>
                <w:div w:id="400522078">
                  <w:marLeft w:val="0"/>
                  <w:marRight w:val="0"/>
                  <w:marTop w:val="0"/>
                  <w:marBottom w:val="0"/>
                  <w:divBdr>
                    <w:top w:val="none" w:sz="0" w:space="0" w:color="auto"/>
                    <w:left w:val="none" w:sz="0" w:space="0" w:color="auto"/>
                    <w:bottom w:val="none" w:sz="0" w:space="0" w:color="auto"/>
                    <w:right w:val="none" w:sz="0" w:space="0" w:color="auto"/>
                  </w:divBdr>
                </w:div>
                <w:div w:id="1725564799">
                  <w:marLeft w:val="0"/>
                  <w:marRight w:val="0"/>
                  <w:marTop w:val="0"/>
                  <w:marBottom w:val="0"/>
                  <w:divBdr>
                    <w:top w:val="none" w:sz="0" w:space="0" w:color="auto"/>
                    <w:left w:val="none" w:sz="0" w:space="0" w:color="auto"/>
                    <w:bottom w:val="none" w:sz="0" w:space="0" w:color="auto"/>
                    <w:right w:val="none" w:sz="0" w:space="0" w:color="auto"/>
                  </w:divBdr>
                </w:div>
                <w:div w:id="734551885">
                  <w:marLeft w:val="0"/>
                  <w:marRight w:val="0"/>
                  <w:marTop w:val="0"/>
                  <w:marBottom w:val="0"/>
                  <w:divBdr>
                    <w:top w:val="none" w:sz="0" w:space="0" w:color="auto"/>
                    <w:left w:val="none" w:sz="0" w:space="0" w:color="auto"/>
                    <w:bottom w:val="none" w:sz="0" w:space="0" w:color="auto"/>
                    <w:right w:val="none" w:sz="0" w:space="0" w:color="auto"/>
                  </w:divBdr>
                </w:div>
                <w:div w:id="635840975">
                  <w:marLeft w:val="0"/>
                  <w:marRight w:val="0"/>
                  <w:marTop w:val="0"/>
                  <w:marBottom w:val="0"/>
                  <w:divBdr>
                    <w:top w:val="none" w:sz="0" w:space="0" w:color="auto"/>
                    <w:left w:val="none" w:sz="0" w:space="0" w:color="auto"/>
                    <w:bottom w:val="none" w:sz="0" w:space="0" w:color="auto"/>
                    <w:right w:val="none" w:sz="0" w:space="0" w:color="auto"/>
                  </w:divBdr>
                </w:div>
                <w:div w:id="20491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3005-ECFD-40A0-996F-4ABDE7DB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ich</cp:lastModifiedBy>
  <cp:revision>2</cp:revision>
  <dcterms:created xsi:type="dcterms:W3CDTF">2017-02-19T11:44:00Z</dcterms:created>
  <dcterms:modified xsi:type="dcterms:W3CDTF">2017-02-19T11:44:00Z</dcterms:modified>
</cp:coreProperties>
</file>