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791"/>
      </w:tblGrid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Schul-</w:t>
            </w:r>
          </w:p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proofErr w:type="spellStart"/>
            <w:r w:rsidRPr="007E1273">
              <w:rPr>
                <w:rFonts w:asciiTheme="majorHAnsi" w:hAnsiTheme="majorHAnsi" w:cs="ArialMT"/>
                <w:sz w:val="24"/>
                <w:szCs w:val="24"/>
              </w:rPr>
              <w:t>woche</w:t>
            </w:r>
            <w:proofErr w:type="spellEnd"/>
          </w:p>
        </w:tc>
        <w:tc>
          <w:tcPr>
            <w:tcW w:w="779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44"/>
                <w:szCs w:val="44"/>
              </w:rPr>
            </w:pPr>
            <w:r w:rsidRPr="007E1273">
              <w:rPr>
                <w:rFonts w:asciiTheme="majorHAnsi" w:hAnsiTheme="majorHAnsi" w:cs="ArialMT"/>
                <w:sz w:val="44"/>
                <w:szCs w:val="44"/>
              </w:rPr>
              <w:t>Themenfeld</w:t>
            </w:r>
            <w:bookmarkStart w:id="0" w:name="_GoBack"/>
            <w:bookmarkEnd w:id="0"/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i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i/>
                <w:sz w:val="24"/>
                <w:szCs w:val="24"/>
              </w:rPr>
              <w:t>Kl. 5: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 w:cs="ArialMT"/>
                <w:sz w:val="24"/>
                <w:szCs w:val="24"/>
              </w:rPr>
            </w:pP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1 - 8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E1273">
              <w:rPr>
                <w:rFonts w:asciiTheme="majorHAnsi" w:hAnsiTheme="majorHAnsi"/>
                <w:sz w:val="24"/>
                <w:szCs w:val="24"/>
              </w:rPr>
              <w:t>1.Ernährung</w:t>
            </w:r>
            <w:proofErr w:type="gramEnd"/>
            <w:r w:rsidRPr="007E1273">
              <w:rPr>
                <w:rFonts w:asciiTheme="majorHAnsi" w:hAnsiTheme="majorHAnsi"/>
                <w:sz w:val="24"/>
                <w:szCs w:val="24"/>
              </w:rPr>
              <w:t xml:space="preserve"> – wie werden Menschen satt?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9 - 16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2.Wasser – nur Natur oder in Menschenhand?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17 - 24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3.Tourismus und Mobilität – schneller, weiter klüger?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25 - 32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4.Stadt und städtische Vielfalt – Gewinn oder Problem?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33 - 40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5.Naturkatastrophen – Bedrohung oder Segen? (eigenes Thema)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i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i/>
                <w:sz w:val="24"/>
                <w:szCs w:val="24"/>
              </w:rPr>
              <w:t>Kl. 6: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1 - 6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E1273">
              <w:rPr>
                <w:rFonts w:asciiTheme="majorHAnsi" w:hAnsiTheme="majorHAnsi"/>
                <w:sz w:val="24"/>
                <w:szCs w:val="24"/>
              </w:rPr>
              <w:t>6.Mode</w:t>
            </w:r>
            <w:proofErr w:type="gramEnd"/>
            <w:r w:rsidRPr="007E1273">
              <w:rPr>
                <w:rFonts w:asciiTheme="majorHAnsi" w:hAnsiTheme="majorHAnsi"/>
                <w:sz w:val="24"/>
                <w:szCs w:val="24"/>
              </w:rPr>
              <w:t xml:space="preserve"> und Konsum – mitmachen um jeden Preis?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7 - 16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7.Medien – immer ein Gewinn?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17 - 24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8.Vielfalt in der Gesellschaft – Herausforderung und/oder Chance?*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25 - 32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9.Demokratie und Mitbestimmung – Gleichberechtigung für alle?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 w:cs="ArialMT"/>
                <w:sz w:val="24"/>
                <w:szCs w:val="24"/>
              </w:rPr>
              <w:t>33 - 40</w:t>
            </w:r>
          </w:p>
        </w:tc>
        <w:tc>
          <w:tcPr>
            <w:tcW w:w="7791" w:type="dxa"/>
          </w:tcPr>
          <w:p w:rsidR="007E1273" w:rsidRPr="007E1273" w:rsidRDefault="007E1273" w:rsidP="00A74443">
            <w:pPr>
              <w:rPr>
                <w:rFonts w:asciiTheme="majorHAnsi" w:hAnsiTheme="majorHAnsi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10.Europa – grenzenlos?</w:t>
            </w:r>
          </w:p>
        </w:tc>
      </w:tr>
      <w:tr w:rsidR="007E1273" w:rsidRPr="000F7E63" w:rsidTr="00A74443">
        <w:tc>
          <w:tcPr>
            <w:tcW w:w="91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</w:p>
        </w:tc>
        <w:tc>
          <w:tcPr>
            <w:tcW w:w="7791" w:type="dxa"/>
          </w:tcPr>
          <w:p w:rsidR="007E1273" w:rsidRPr="007E1273" w:rsidRDefault="007E1273" w:rsidP="00A7444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Theme="majorHAnsi" w:hAnsiTheme="majorHAnsi" w:cs="ArialMT"/>
                <w:sz w:val="24"/>
                <w:szCs w:val="24"/>
              </w:rPr>
            </w:pPr>
            <w:r w:rsidRPr="007E1273">
              <w:rPr>
                <w:rFonts w:asciiTheme="majorHAnsi" w:hAnsiTheme="majorHAnsi"/>
                <w:sz w:val="24"/>
                <w:szCs w:val="24"/>
              </w:rPr>
              <w:t>*additiv: Die großen monotheistischen Weltreligionen und ihr Entstehungskontext</w:t>
            </w:r>
          </w:p>
        </w:tc>
      </w:tr>
    </w:tbl>
    <w:p w:rsidR="005301D2" w:rsidRDefault="005301D2"/>
    <w:sectPr w:rsidR="00530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3"/>
    <w:rsid w:val="005301D2"/>
    <w:rsid w:val="007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8B66-FE92-4309-A88D-EBC99102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2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1</cp:revision>
  <dcterms:created xsi:type="dcterms:W3CDTF">2016-02-13T16:57:00Z</dcterms:created>
  <dcterms:modified xsi:type="dcterms:W3CDTF">2016-02-13T16:58:00Z</dcterms:modified>
</cp:coreProperties>
</file>